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7D" w:rsidRPr="0039367D" w:rsidRDefault="0039367D" w:rsidP="003936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3936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Jegyzői igazolás a 3,5 tonna össztömeget meghaladó tehergépjármű, autóbusz székhelyének, telephelyének bejegyzéséhez a közlekedési nyilvántartásba</w:t>
      </w:r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közlekedési nyilvántartásról szóló 1999. évi LXXXIV. törvény 9. §</w:t>
      </w:r>
      <w:proofErr w:type="spellStart"/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 (5) bekezdéssel egészült ki:</w:t>
      </w:r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A 3,5 tonna megengedett legnagyobb össztömeget meghaladó tehergépkocsiból, vontatóból, pótkocsiból és autóbuszból</w:t>
      </w:r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9367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39367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10-nél többet üzemeltető üzemben tartó az (1) bekezdés</w:t>
      </w:r>
      <w:r w:rsidRPr="0039367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b) </w:t>
      </w: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Pr="0039367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f) </w:t>
      </w: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pontja szerinti székhely, telephely címként olyan települési cím bejegyzését kérheti, amelyet a cégjegyzék vagy a Közigazgatási és Elektronikus Közszolgáltatások Központi Hivatal általa vezetett egyéni vállalkozók nyilvántartása tartalmaz,</w:t>
      </w:r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67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legfeljebb 10-et üzemeltető üzemben tartó az (1) bekezdés</w:t>
      </w:r>
      <w:r w:rsidRPr="0039367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b) </w:t>
      </w: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Pr="0039367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j) </w:t>
      </w: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pontja szerinti székhely, telephely címként olyan települési cím bejegyzését is kérheti, amelyet a külön jogszabály szerint tárolási helyül a közlekedési hatóságnak bejelentett, és a bejelentés megtörténtét a közlekedési hatóság igazolása tanúsítja,</w:t>
      </w:r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feltéve</w:t>
      </w:r>
      <w:proofErr w:type="gramEnd"/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az a járművek számára ténylegesen tárolási helyéül szolgál. </w:t>
      </w:r>
      <w:r w:rsidRPr="0039367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Azt a tényt, hogy a települési cím szerinti ingatlan alkalmas a járművek tárolására, a települési önkormányzat jegyzője igazolja.</w:t>
      </w:r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 rendelkezés 2012. január </w:t>
      </w:r>
      <w:proofErr w:type="gramStart"/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1-je után</w:t>
      </w:r>
      <w:proofErr w:type="gramEnd"/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indított a járművek forgalomba helyezésére, illetve a már nyilvántartásba vett járművekkel kapcsolatos változás bejegyzésére irányuló eljárások során kötelezően alkalmazandó, azaz a jegyzői igazolás nélkül az eljárás nem folytatható le, a járműnyilvántartásba a bejegyzés nem tehető meg.</w:t>
      </w:r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jegyzői igazolás a megjelölt közlekedési igazgatási eljárások során bemutatandó okmány, melyet – a 2012. január 1-jén hatályba lépett – a közúti közlekedési igazgatási feladatokról, a közúti közlekedési okmányok kiadásáról és visszavonásáról szóló 326/2011. (XII. 28.) Kormányrendelet az alábbiak szerint tartalmaz:</w:t>
      </w:r>
    </w:p>
    <w:p w:rsidR="00692204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jegyzői igazolás kiadása érdekében, kérjük, hogy a lap aljáról letölthető nyom</w:t>
      </w:r>
      <w:r w:rsidR="00692204">
        <w:rPr>
          <w:rFonts w:ascii="Times New Roman" w:eastAsia="Times New Roman" w:hAnsi="Times New Roman" w:cs="Times New Roman"/>
          <w:sz w:val="24"/>
          <w:szCs w:val="24"/>
          <w:lang w:eastAsia="hu-HU"/>
        </w:rPr>
        <w:t>tatványt kitölteni szíveskedjen.</w:t>
      </w:r>
      <w:bookmarkStart w:id="0" w:name="_GoBack"/>
      <w:bookmarkEnd w:id="0"/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jegyzői igazolás „Hatósági bizonyítvány” formájában kerül kiadásra, az eljárás illetékköteles, melyet 3.000 Ft értékű illetékbélyeggel kérünk leróni az illetékekről szóló 1990. évi XCIII. törvény alapján.</w:t>
      </w:r>
    </w:p>
    <w:p w:rsidR="0039367D" w:rsidRPr="0039367D" w:rsidRDefault="0039367D" w:rsidP="0039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67D">
        <w:rPr>
          <w:rFonts w:ascii="Times New Roman" w:eastAsia="Times New Roman" w:hAnsi="Times New Roman" w:cs="Times New Roman"/>
          <w:sz w:val="24"/>
          <w:szCs w:val="24"/>
          <w:lang w:eastAsia="hu-HU"/>
        </w:rPr>
        <w:t>A kitöltött és leadott kérelmeket a jegyző, a kérelem benyújtásától számított 30 napon belül bírálja el, és adja ki az igazolást.</w:t>
      </w:r>
    </w:p>
    <w:p w:rsidR="001E74B9" w:rsidRDefault="001E74B9"/>
    <w:sectPr w:rsidR="001E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7D"/>
    <w:rsid w:val="001E74B9"/>
    <w:rsid w:val="0039367D"/>
    <w:rsid w:val="006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2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2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cp:lastPrinted>2014-03-19T09:32:00Z</cp:lastPrinted>
  <dcterms:created xsi:type="dcterms:W3CDTF">2014-03-19T09:25:00Z</dcterms:created>
  <dcterms:modified xsi:type="dcterms:W3CDTF">2014-03-19T09:34:00Z</dcterms:modified>
</cp:coreProperties>
</file>