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C8" w:rsidRPr="00C1134D" w:rsidRDefault="006F64C8" w:rsidP="005321F9">
      <w:pPr>
        <w:jc w:val="center"/>
        <w:rPr>
          <w:rFonts w:ascii="Book Antiqua" w:hAnsi="Book Antiqua"/>
          <w:b/>
          <w:sz w:val="22"/>
          <w:szCs w:val="22"/>
        </w:rPr>
      </w:pPr>
      <w:bookmarkStart w:id="0" w:name="_GoBack"/>
      <w:bookmarkEnd w:id="0"/>
      <w:r w:rsidRPr="00C1134D">
        <w:rPr>
          <w:rFonts w:ascii="Book Antiqua" w:hAnsi="Book Antiqua"/>
          <w:b/>
          <w:sz w:val="22"/>
          <w:szCs w:val="22"/>
        </w:rPr>
        <w:t xml:space="preserve">TÁJÉKOZTATÓ AZ ÜGYFELEKET </w:t>
      </w:r>
      <w:proofErr w:type="gramStart"/>
      <w:r w:rsidRPr="00C1134D">
        <w:rPr>
          <w:rFonts w:ascii="Book Antiqua" w:hAnsi="Book Antiqua"/>
          <w:b/>
          <w:sz w:val="22"/>
          <w:szCs w:val="22"/>
        </w:rPr>
        <w:t>A</w:t>
      </w:r>
      <w:proofErr w:type="gramEnd"/>
      <w:r w:rsidRPr="00C1134D">
        <w:rPr>
          <w:rFonts w:ascii="Book Antiqua" w:hAnsi="Book Antiqua"/>
          <w:b/>
          <w:sz w:val="22"/>
          <w:szCs w:val="22"/>
        </w:rPr>
        <w:t xml:space="preserve"> KÖZIGAZGATÁSI HATÓSÁGI ELJÁRÁSBAN MEGILLETŐ JOGOKRÓL, ILLETVE AZ ŐKET TERHELŐ KÖTELEZETTSÉGEKRŐL</w:t>
      </w:r>
    </w:p>
    <w:p w:rsidR="006F64C8" w:rsidRPr="00C1134D" w:rsidRDefault="006F64C8" w:rsidP="001A5287">
      <w:pPr>
        <w:rPr>
          <w:rFonts w:ascii="Book Antiqua" w:hAnsi="Book Antiqua"/>
          <w:b/>
          <w:sz w:val="22"/>
          <w:szCs w:val="22"/>
        </w:rPr>
      </w:pPr>
    </w:p>
    <w:p w:rsidR="006F64C8" w:rsidRPr="00C1134D" w:rsidRDefault="006F64C8" w:rsidP="001A5287">
      <w:pPr>
        <w:rPr>
          <w:rFonts w:ascii="Book Antiqua" w:hAnsi="Book Antiqua"/>
          <w:b/>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A hatóság a hatásköre gyakorlása során a szakszerűség, az egyszerűség, az ügyféllel való együttműködés és a jóhiszeműség követelményeinek megfelelően, a törvény előtti egyenlőség és az egyenlő bánásmód követelményét megtartva, indokolatlan megkülönböztetés és részrehajlás nélkül, a jogszabályban meghatározott határidőn belül, ésszerű időben jár el.  [</w:t>
      </w:r>
      <w:proofErr w:type="spellStart"/>
      <w:r w:rsidRPr="00C1134D">
        <w:rPr>
          <w:rFonts w:ascii="Book Antiqua" w:hAnsi="Book Antiqua"/>
          <w:sz w:val="22"/>
          <w:szCs w:val="22"/>
        </w:rPr>
        <w:t>Ákr</w:t>
      </w:r>
      <w:proofErr w:type="spellEnd"/>
      <w:r w:rsidRPr="00C1134D">
        <w:rPr>
          <w:rFonts w:ascii="Book Antiqua" w:hAnsi="Book Antiqua"/>
          <w:sz w:val="22"/>
          <w:szCs w:val="22"/>
        </w:rPr>
        <w:t>.</w:t>
      </w:r>
      <w:r w:rsidRPr="00C1134D">
        <w:rPr>
          <w:rStyle w:val="Lbjegyzet-hivatkozs"/>
          <w:rFonts w:ascii="Book Antiqua" w:hAnsi="Book Antiqua"/>
          <w:sz w:val="22"/>
          <w:szCs w:val="22"/>
        </w:rPr>
        <w:footnoteReference w:id="1"/>
      </w:r>
      <w:r w:rsidRPr="00C1134D">
        <w:rPr>
          <w:rFonts w:ascii="Book Antiqua" w:hAnsi="Book Antiqua"/>
          <w:sz w:val="22"/>
          <w:szCs w:val="22"/>
        </w:rPr>
        <w:t xml:space="preserve"> 2. § (2)]</w:t>
      </w:r>
    </w:p>
    <w:p w:rsidR="006F64C8" w:rsidRPr="00C1134D" w:rsidRDefault="006F64C8" w:rsidP="009E508B">
      <w:pPr>
        <w:autoSpaceDE w:val="0"/>
        <w:autoSpaceDN w:val="0"/>
        <w:adjustRightInd w:val="0"/>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A hatóság a hatékonyság érdekében úgy szervezi meg a tevékenységét, hogy az az eljárás valamennyi résztvevőjének a legkevesebb költséget okozza, és – a tényállás tisztázására vonatkozó követelmények sérelme nélkül, a fejlett technológiák alkalmazásával – az eljárás a lehető leggyorsabban lezárható legyen. [</w:t>
      </w:r>
      <w:proofErr w:type="spellStart"/>
      <w:r w:rsidRPr="00C1134D">
        <w:rPr>
          <w:rFonts w:ascii="Book Antiqua" w:hAnsi="Book Antiqua"/>
          <w:sz w:val="22"/>
          <w:szCs w:val="22"/>
        </w:rPr>
        <w:t>Ákr</w:t>
      </w:r>
      <w:proofErr w:type="spellEnd"/>
      <w:r w:rsidRPr="00C1134D">
        <w:rPr>
          <w:rFonts w:ascii="Book Antiqua" w:hAnsi="Book Antiqua"/>
          <w:sz w:val="22"/>
          <w:szCs w:val="22"/>
        </w:rPr>
        <w:t>. 4. §]</w:t>
      </w:r>
    </w:p>
    <w:p w:rsidR="006F64C8" w:rsidRPr="00C1134D" w:rsidRDefault="006F64C8" w:rsidP="009E508B">
      <w:pPr>
        <w:autoSpaceDE w:val="0"/>
        <w:autoSpaceDN w:val="0"/>
        <w:adjustRightInd w:val="0"/>
        <w:ind w:left="426" w:hanging="426"/>
        <w:jc w:val="both"/>
        <w:rPr>
          <w:rFonts w:ascii="Book Antiqua" w:hAnsi="Book Antiqua"/>
          <w:sz w:val="22"/>
          <w:szCs w:val="22"/>
        </w:rPr>
      </w:pPr>
    </w:p>
    <w:p w:rsidR="006F64C8" w:rsidRPr="00C1134D" w:rsidRDefault="006F64C8" w:rsidP="00EE51EA">
      <w:pPr>
        <w:pStyle w:val="Listaszerbekezds"/>
        <w:numPr>
          <w:ilvl w:val="0"/>
          <w:numId w:val="30"/>
        </w:numPr>
        <w:autoSpaceDE w:val="0"/>
        <w:autoSpaceDN w:val="0"/>
        <w:adjustRightInd w:val="0"/>
        <w:ind w:left="426" w:hanging="426"/>
        <w:jc w:val="both"/>
        <w:rPr>
          <w:rFonts w:ascii="Book Antiqua" w:hAnsi="Book Antiqua"/>
          <w:sz w:val="22"/>
          <w:szCs w:val="22"/>
        </w:rPr>
      </w:pPr>
      <w:r w:rsidRPr="00C1134D">
        <w:rPr>
          <w:rFonts w:ascii="Book Antiqua" w:hAnsi="Book Antiqua"/>
          <w:sz w:val="22"/>
          <w:szCs w:val="22"/>
        </w:rPr>
        <w:t>Mindenkinek joga van ahhoz, hogy ügyeit a hatóságok részrehajlás nélkül, tisztességes módon és ésszerű határidőn belül intézzék. A hatóságok törvényben meghatározottak szerint kötelesek döntéseiket indokolni. [Alaptörvény XXIV. cikk (1)]</w:t>
      </w:r>
    </w:p>
    <w:p w:rsidR="006F64C8" w:rsidRPr="00C1134D" w:rsidRDefault="006F64C8" w:rsidP="009E508B">
      <w:pPr>
        <w:autoSpaceDE w:val="0"/>
        <w:autoSpaceDN w:val="0"/>
        <w:adjustRightInd w:val="0"/>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Az ügyfél az eljárás során bármikor nyilatkozatot, észrevételt tehet. A hatóság biztosítja az ügyfél, továbbá a tanú, a hatósági tanú, a szakértő, a tolmács, a szemletárgy birtokosa és az ügyfél képviselője számára, hogy jogaikat és kötelezettségeiket megismerhessék, és előmozdítja az ügyféli jogok gyakorlását. [</w:t>
      </w:r>
      <w:proofErr w:type="spellStart"/>
      <w:r w:rsidRPr="00C1134D">
        <w:rPr>
          <w:rFonts w:ascii="Book Antiqua" w:hAnsi="Book Antiqua"/>
          <w:sz w:val="22"/>
          <w:szCs w:val="22"/>
        </w:rPr>
        <w:t>Ákr</w:t>
      </w:r>
      <w:proofErr w:type="spellEnd"/>
      <w:r w:rsidRPr="00C1134D">
        <w:rPr>
          <w:rFonts w:ascii="Book Antiqua" w:hAnsi="Book Antiqua"/>
          <w:sz w:val="22"/>
          <w:szCs w:val="22"/>
        </w:rPr>
        <w:t>. 5. §]</w:t>
      </w:r>
    </w:p>
    <w:p w:rsidR="006F64C8" w:rsidRPr="00C1134D" w:rsidRDefault="006F64C8" w:rsidP="009E508B">
      <w:pPr>
        <w:pStyle w:val="NormlWeb"/>
        <w:spacing w:before="0" w:beforeAutospacing="0" w:after="0" w:afterAutospacing="0"/>
        <w:ind w:left="426" w:hanging="426"/>
        <w:jc w:val="both"/>
        <w:rPr>
          <w:rFonts w:ascii="Book Antiqua" w:hAnsi="Book Antiqua"/>
          <w:sz w:val="22"/>
          <w:szCs w:val="22"/>
        </w:rPr>
      </w:pPr>
    </w:p>
    <w:p w:rsidR="006F64C8" w:rsidRPr="00C1134D" w:rsidRDefault="006F64C8" w:rsidP="00EE51EA">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Mindenkinek joga van törvényben meghatározottak szerint a hatóságok által feladatuk teljesítése során neki jogellenesen okozott kár megtérítésére. [Alaptörvény XXIV. cikk (2)]</w:t>
      </w:r>
    </w:p>
    <w:p w:rsidR="006F64C8" w:rsidRPr="00C1134D" w:rsidRDefault="006F64C8" w:rsidP="009E508B">
      <w:pPr>
        <w:pStyle w:val="NormlWeb"/>
        <w:spacing w:before="0" w:beforeAutospacing="0" w:after="0" w:afterAutospacing="0"/>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Az eljárás valamennyi résztvevője köteles jóhiszeműen eljárni és a többi résztvevővel együttműködni. Senkinek a magatartása nem irányulhat a hatóság megtévesztésére vagy a döntéshozatal, illetve a végrehajtás indokolatlan késleltetésére. Az ügyfél és az eljárás egyéb résztvevője jóhiszeműségét az eljárásban vélelmezni kell. A rosszhiszeműség bizonyítása a hatóságot terheli. [</w:t>
      </w:r>
      <w:proofErr w:type="spellStart"/>
      <w:r w:rsidRPr="00C1134D">
        <w:rPr>
          <w:rFonts w:ascii="Book Antiqua" w:hAnsi="Book Antiqua"/>
          <w:sz w:val="22"/>
          <w:szCs w:val="22"/>
        </w:rPr>
        <w:t>Ákr</w:t>
      </w:r>
      <w:proofErr w:type="spellEnd"/>
      <w:r w:rsidRPr="00C1134D">
        <w:rPr>
          <w:rFonts w:ascii="Book Antiqua" w:hAnsi="Book Antiqua"/>
          <w:sz w:val="22"/>
          <w:szCs w:val="22"/>
        </w:rPr>
        <w:t>. 6. §]</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Ha törvény nem írja elő az ügyfél személyes eljárását, helyette törvényes képviselője, vagy az általa, illetve törvényes képviselője által meghatalmazott személy, továbbá az ügyfél és képviselője együtt is eljárhat. Jogi személy törvényes képviselőjének eljárása személyes eljárásnak minősül. Az ellenérdekű ügyfelek képviseletét nem láthatja el ugyanaz a személy. [</w:t>
      </w:r>
      <w:proofErr w:type="spellStart"/>
      <w:r w:rsidRPr="00C1134D">
        <w:rPr>
          <w:rFonts w:ascii="Book Antiqua" w:hAnsi="Book Antiqua"/>
          <w:sz w:val="22"/>
          <w:szCs w:val="22"/>
        </w:rPr>
        <w:t>Ákr</w:t>
      </w:r>
      <w:proofErr w:type="spellEnd"/>
      <w:r w:rsidRPr="00C1134D">
        <w:rPr>
          <w:rFonts w:ascii="Book Antiqua" w:hAnsi="Book Antiqua"/>
          <w:sz w:val="22"/>
          <w:szCs w:val="22"/>
        </w:rPr>
        <w:t>. 13. § (1)-(3)]</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Ha az ügyfélnek képviselője van, és az ügyfél eltérően nem rendelkezik, az iratokat a hatóság – a személyes megjelenésre szóló idézés kivételével – a képviselő részére küldi meg. A személyes megjelenésre szóló idézésről a hatóság a képviselőt egyidejűleg értesíti. A hatóság nyilatkozattételre hívja fel az ügyfelet, ha az eljárás során az ügyfél és a képviselő vagy a képviselők nyilatkozata eltér egymástól, vagy egyéb eljárási cselekményeik ellentétesek. Ha az ügyfél eltérően nem nyilatkozik, a hatóság a későbbi cselekményt, nyilatkozatot tekinti érvényesnek. [</w:t>
      </w:r>
      <w:proofErr w:type="spellStart"/>
      <w:r w:rsidRPr="00C1134D">
        <w:rPr>
          <w:rFonts w:ascii="Book Antiqua" w:hAnsi="Book Antiqua"/>
          <w:sz w:val="22"/>
          <w:szCs w:val="22"/>
        </w:rPr>
        <w:t>Ákr</w:t>
      </w:r>
      <w:proofErr w:type="spellEnd"/>
      <w:r w:rsidRPr="00C1134D">
        <w:rPr>
          <w:rFonts w:ascii="Book Antiqua" w:hAnsi="Book Antiqua"/>
          <w:sz w:val="22"/>
          <w:szCs w:val="22"/>
        </w:rPr>
        <w:t>. 13. § (6)-(7)]</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 xml:space="preserve">A közigazgatási hatósági eljárás hivatalos nyelve a magyar. A települési, a területi és az országos nemzetiségi önkormányzat testülete határozatában meghatározhatja a </w:t>
      </w:r>
      <w:r w:rsidRPr="00C1134D">
        <w:rPr>
          <w:rFonts w:ascii="Book Antiqua" w:hAnsi="Book Antiqua"/>
          <w:sz w:val="22"/>
          <w:szCs w:val="22"/>
        </w:rPr>
        <w:lastRenderedPageBreak/>
        <w:t>hatáskörébe tartozó hatósági eljárás magyar nyelv melletti hivatalos nyelvét. A nemzetiségi szervezet nevében eljáró személy, valamint az a természetes személy, aki a nemzetiségek jogairól szóló törvény hatálya alá tartozik, a hatóságnál használhatja nemzetiségi nyelvét. A nemzetiségi nyelven benyújtott kérelem tárgyában hozott magyar nyelvű döntést a hatóság az ügyfél kérésére a kérelemben használt nyelvre lefordítja.</w:t>
      </w:r>
    </w:p>
    <w:p w:rsidR="006F64C8" w:rsidRPr="00C1134D" w:rsidRDefault="006F64C8" w:rsidP="00A12D9B">
      <w:pPr>
        <w:pStyle w:val="NormlWeb"/>
        <w:spacing w:before="0" w:beforeAutospacing="0" w:after="0" w:afterAutospacing="0"/>
        <w:ind w:left="426"/>
        <w:jc w:val="both"/>
        <w:rPr>
          <w:rFonts w:ascii="Book Antiqua" w:hAnsi="Book Antiqua"/>
          <w:sz w:val="22"/>
          <w:szCs w:val="22"/>
        </w:rPr>
      </w:pPr>
      <w:r w:rsidRPr="00C1134D">
        <w:rPr>
          <w:rFonts w:ascii="Book Antiqua" w:hAnsi="Book Antiqua"/>
          <w:sz w:val="22"/>
          <w:szCs w:val="22"/>
        </w:rPr>
        <w:t>Ha a hatóság döntésének magyar és idegen nyelvű szövege között eltérés van, a magyar nyelvű szöveget kell hitelesnek tekinteni. [</w:t>
      </w:r>
      <w:proofErr w:type="spellStart"/>
      <w:r w:rsidRPr="00C1134D">
        <w:rPr>
          <w:rFonts w:ascii="Book Antiqua" w:hAnsi="Book Antiqua"/>
          <w:sz w:val="22"/>
          <w:szCs w:val="22"/>
        </w:rPr>
        <w:t>Ákr</w:t>
      </w:r>
      <w:proofErr w:type="spellEnd"/>
      <w:r w:rsidRPr="00C1134D">
        <w:rPr>
          <w:rFonts w:ascii="Book Antiqua" w:hAnsi="Book Antiqua"/>
          <w:sz w:val="22"/>
          <w:szCs w:val="22"/>
        </w:rPr>
        <w:t>. 20. § (1)-(4)]</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Ha a hatóság nem magyar állampolgár, a magyar nyelvet nem ismerő természetes személy ügyfél ügyében magyarországi tartózkodásának tartama alatt hivatalból indít azonnali eljárási cselekménnyel járó eljárást, vagy a természetes személy ügyfél azonnali jogvédelemért fordul a magyar hatósághoz, a hatóság gondoskodik arról, hogy az ügyfelet ne érje joghátrány a magyar nyelv ismeretének hiánya miatt. A magyar nyelvet nem ismerő ügyfél – a fordítási és tolmácsolási költség előlegezése és viselése mellett – az (1) bekezdés hatálya alá nem tartozó esetekben is kérheti, hogy a hatóság bírálja el az anyanyelvén vagy valamely közvetítő nyelven megfogalmazott kérelmét. [</w:t>
      </w:r>
      <w:proofErr w:type="spellStart"/>
      <w:r w:rsidRPr="00C1134D">
        <w:rPr>
          <w:rFonts w:ascii="Book Antiqua" w:hAnsi="Book Antiqua"/>
          <w:sz w:val="22"/>
          <w:szCs w:val="22"/>
        </w:rPr>
        <w:t>Ákr</w:t>
      </w:r>
      <w:proofErr w:type="spellEnd"/>
      <w:r w:rsidRPr="00C1134D">
        <w:rPr>
          <w:rFonts w:ascii="Book Antiqua" w:hAnsi="Book Antiqua"/>
          <w:sz w:val="22"/>
          <w:szCs w:val="22"/>
        </w:rPr>
        <w:t>. 21. §]</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cf0"/>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 xml:space="preserve">Ha az ügyfél vagy az eljárás egyéb résztvevője által használt idegen nyelvet az ügyintéző nem beszéli, tolmácsot kell alkalmazni. Az ügyben eljáró hatóság el nem járó tagja, valamint - ha az a tényállás tisztázáshoz elengedhetetlen - az ellenőrzés helyszínén tartózkodó, idegen nyelvet beszélő személy tolmácsként igénybe vehető. </w:t>
      </w:r>
    </w:p>
    <w:p w:rsidR="006F64C8" w:rsidRPr="00C1134D" w:rsidRDefault="006F64C8" w:rsidP="00EE51EA">
      <w:pPr>
        <w:pStyle w:val="cf0"/>
        <w:spacing w:before="0" w:beforeAutospacing="0" w:after="0" w:afterAutospacing="0"/>
        <w:ind w:left="426"/>
        <w:jc w:val="both"/>
        <w:rPr>
          <w:rFonts w:ascii="Book Antiqua" w:hAnsi="Book Antiqua"/>
          <w:sz w:val="22"/>
          <w:szCs w:val="22"/>
        </w:rPr>
      </w:pPr>
      <w:r w:rsidRPr="00C1134D">
        <w:rPr>
          <w:rFonts w:ascii="Book Antiqua" w:hAnsi="Book Antiqua"/>
          <w:sz w:val="22"/>
          <w:szCs w:val="22"/>
        </w:rPr>
        <w:t>[</w:t>
      </w:r>
      <w:proofErr w:type="spellStart"/>
      <w:r w:rsidRPr="00C1134D">
        <w:rPr>
          <w:rFonts w:ascii="Book Antiqua" w:hAnsi="Book Antiqua"/>
          <w:sz w:val="22"/>
          <w:szCs w:val="22"/>
        </w:rPr>
        <w:t>Ákr</w:t>
      </w:r>
      <w:proofErr w:type="spellEnd"/>
      <w:r w:rsidRPr="00C1134D">
        <w:rPr>
          <w:rFonts w:ascii="Book Antiqua" w:hAnsi="Book Antiqua"/>
          <w:sz w:val="22"/>
          <w:szCs w:val="22"/>
        </w:rPr>
        <w:t>. 73. § (1)-(2)]</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Listaszerbekezds"/>
        <w:numPr>
          <w:ilvl w:val="0"/>
          <w:numId w:val="30"/>
        </w:numPr>
        <w:ind w:left="426" w:hanging="426"/>
        <w:jc w:val="both"/>
        <w:rPr>
          <w:rFonts w:ascii="Book Antiqua" w:hAnsi="Book Antiqua"/>
          <w:sz w:val="22"/>
          <w:szCs w:val="22"/>
        </w:rPr>
      </w:pPr>
      <w:r w:rsidRPr="00C1134D">
        <w:rPr>
          <w:rFonts w:ascii="Book Antiqua" w:hAnsi="Book Antiqua"/>
          <w:sz w:val="22"/>
          <w:szCs w:val="22"/>
        </w:rPr>
        <w:t>Az ügy elintézésében nem vehet részt az a személy, akitől nem várható el az ügy tárgyilagos megítélése. [</w:t>
      </w:r>
      <w:proofErr w:type="spellStart"/>
      <w:r w:rsidRPr="00C1134D">
        <w:rPr>
          <w:rFonts w:ascii="Book Antiqua" w:hAnsi="Book Antiqua"/>
          <w:sz w:val="22"/>
          <w:szCs w:val="22"/>
        </w:rPr>
        <w:t>Ákr</w:t>
      </w:r>
      <w:proofErr w:type="spellEnd"/>
      <w:r w:rsidRPr="00C1134D">
        <w:rPr>
          <w:rFonts w:ascii="Book Antiqua" w:hAnsi="Book Antiqua"/>
          <w:sz w:val="22"/>
          <w:szCs w:val="22"/>
        </w:rPr>
        <w:t>. 22. §]</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A hatóság írásban, az elektronikus ügyintézés és a bizalmi szolgáltatások általános szabályairól szóló törvényben meghatározott elektronikus úton, vagy személyesen, írásbelinek nem minősülő elektronikus úton tart kapcsolatot az ügyféllel és az eljárásban résztvevőkkel. Ha törvény másként nem rendelkezik, a kapcsolattartás formáját a hatóság tájékoztatása alapján az ügyfél választja meg. Az ügyfél a választott kapcsolattartási módról más – a hatóságnál rendelkezésre álló – módra áttérhet. Életveszéllyel vagy súlyos kárral fenyegető helyzet esetén a hatóság választja meg a kapcsolattartás módját. [</w:t>
      </w:r>
      <w:proofErr w:type="spellStart"/>
      <w:r w:rsidRPr="00C1134D">
        <w:rPr>
          <w:rFonts w:ascii="Book Antiqua" w:hAnsi="Book Antiqua"/>
          <w:sz w:val="22"/>
          <w:szCs w:val="22"/>
        </w:rPr>
        <w:t>Ákr</w:t>
      </w:r>
      <w:proofErr w:type="spellEnd"/>
      <w:r w:rsidRPr="00C1134D">
        <w:rPr>
          <w:rFonts w:ascii="Book Antiqua" w:hAnsi="Book Antiqua"/>
          <w:sz w:val="22"/>
          <w:szCs w:val="22"/>
        </w:rPr>
        <w:t>. 26. §]</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A hatóság jogosult az ügyfél és az eljárás egyéb résztvevője természetes személyazonosító adatainak és az ügyfajtát szabályozó törvényben meghatározott személyes adatok, továbbá – ha törvény másként nem rendelkezik – a tényállás tisztázásához elengedhetetlenül szükséges más személyes adatok megismerésére és kezelésére. A kérelemre induló eljárásban vélelmezni kell, hogy a kérelmező ügyfél a tényállás tisztázásához szükséges személyes adatok – ideértve a különleges adatokat is – kezeléséhez hozzájárulást adott. A hatóság gondoskodik arról, hogy a törvény által védett titok (a továbbiakban: védett adat) ne kerüljön nyilvánosságra, ne juthasson illetéktelen személy tudomására, és a személyes adatok védelme biztosított legyen. A hatóság az eljárása során annak lefolytatásához – jogszabályban meghatározott módon és körben – megismerheti azokat a védett adatokat, amelyek eljárásával összefüggnek, illetve amelyek kezelése az eljárás eredményes lefolytatása érdekében szükséges. [</w:t>
      </w:r>
      <w:proofErr w:type="spellStart"/>
      <w:r w:rsidRPr="00C1134D">
        <w:rPr>
          <w:rFonts w:ascii="Book Antiqua" w:hAnsi="Book Antiqua"/>
          <w:sz w:val="22"/>
          <w:szCs w:val="22"/>
        </w:rPr>
        <w:t>Ákr</w:t>
      </w:r>
      <w:proofErr w:type="spellEnd"/>
      <w:r w:rsidRPr="00C1134D">
        <w:rPr>
          <w:rFonts w:ascii="Book Antiqua" w:hAnsi="Book Antiqua"/>
          <w:sz w:val="22"/>
          <w:szCs w:val="22"/>
        </w:rPr>
        <w:t>. 27. §]</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Listaszerbekezds"/>
        <w:numPr>
          <w:ilvl w:val="0"/>
          <w:numId w:val="30"/>
        </w:numPr>
        <w:ind w:left="426" w:hanging="426"/>
        <w:jc w:val="both"/>
        <w:rPr>
          <w:rFonts w:ascii="Book Antiqua" w:hAnsi="Book Antiqua"/>
          <w:sz w:val="22"/>
          <w:szCs w:val="22"/>
        </w:rPr>
      </w:pPr>
      <w:r w:rsidRPr="00C1134D">
        <w:rPr>
          <w:rFonts w:ascii="Book Antiqua" w:hAnsi="Book Antiqua"/>
          <w:sz w:val="22"/>
          <w:szCs w:val="22"/>
        </w:rPr>
        <w:t xml:space="preserve">Indokolt esetben a hatóság kérelemre vagy hivatalból elrendeli az ügyfél és az eljárás egyéb résztvevője természetes személyazonosító adatainak és lakcímének zárt kezelését, </w:t>
      </w:r>
      <w:r w:rsidRPr="00C1134D">
        <w:rPr>
          <w:rFonts w:ascii="Book Antiqua" w:hAnsi="Book Antiqua"/>
          <w:sz w:val="22"/>
          <w:szCs w:val="22"/>
        </w:rPr>
        <w:lastRenderedPageBreak/>
        <w:t>ha az eljárásban való közreműködése miatt súlyosan hátrányos következmény érheti. A végzést a kérelmet előterjesztővel kell közölni. [</w:t>
      </w:r>
      <w:proofErr w:type="spellStart"/>
      <w:r w:rsidRPr="00C1134D">
        <w:rPr>
          <w:rFonts w:ascii="Book Antiqua" w:hAnsi="Book Antiqua"/>
          <w:sz w:val="22"/>
          <w:szCs w:val="22"/>
        </w:rPr>
        <w:t>Ákr</w:t>
      </w:r>
      <w:proofErr w:type="spellEnd"/>
      <w:r w:rsidRPr="00C1134D">
        <w:rPr>
          <w:rFonts w:ascii="Book Antiqua" w:hAnsi="Book Antiqua"/>
          <w:sz w:val="22"/>
          <w:szCs w:val="22"/>
        </w:rPr>
        <w:t>. 28. § (1)]</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Az ügyfél az eljárás bármely szakaszában és annak befejezését követően is betekinthet az eljárás során keletkezett iratba. A tanú a vallomását tartalmazó iratba, a szemletárgy birtokosa a szemléről készített iratba tekinthet be. Harmadik személy akkor tekinthet be a személyes adatot vagy védett adatot tartalmazó iratba, ha igazolja, hogy az adat megismerése joga érvényesítéséhez, illetve jogszabályon, bírósági vagy hatósági határozaton alapuló kötelezettsége teljesítéséhez szükséges. Az iratbetekintés során az arra jogosult másolatot, kivonatot készíthet vagy – kormányrendeletben meghatározott költségtérítés ellenében – másolatot kérhet, amelyet a hatóság kérelemre hitelesít. Ha törvény a döntés nyilvánosságát nem korlátozza vagy nem zárja ki, az eljárás befejezését követően a személyes adatot és védett adatot nem tartalmazó véglegessé vált határozatot, valamint az elsőfokú határozatot megsemmisítő és az elsőfokú határozatot hozó hatóságot új eljárásra utasító végzést bárki korlátozás nélkül megismerheti. [</w:t>
      </w:r>
      <w:proofErr w:type="spellStart"/>
      <w:r w:rsidRPr="00C1134D">
        <w:rPr>
          <w:rFonts w:ascii="Book Antiqua" w:hAnsi="Book Antiqua"/>
          <w:sz w:val="22"/>
          <w:szCs w:val="22"/>
        </w:rPr>
        <w:t>Ákr</w:t>
      </w:r>
      <w:proofErr w:type="spellEnd"/>
      <w:r w:rsidRPr="00C1134D">
        <w:rPr>
          <w:rFonts w:ascii="Book Antiqua" w:hAnsi="Book Antiqua"/>
          <w:sz w:val="22"/>
          <w:szCs w:val="22"/>
        </w:rPr>
        <w:t>. 33. § (1)-(5)]</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A kérelem az ügyfél olyan nyilatkozata, amellyel hatósági eljárás lefolytatását, illetve a hatóság döntését kéri jogának vagy jogos érdekének érvényesítése érdekében. Ha törvény vagy kormányrendelet másként nem rendelkezik, a kérelmet a hatósághoz írásban vagy személyesen lehet előterjeszteni. Az ügyfél kérelmével a tárgyában hozott döntés véglegessé válásáig rendelkezhet. [</w:t>
      </w:r>
      <w:proofErr w:type="spellStart"/>
      <w:r w:rsidRPr="00C1134D">
        <w:rPr>
          <w:rFonts w:ascii="Book Antiqua" w:hAnsi="Book Antiqua"/>
          <w:sz w:val="22"/>
          <w:szCs w:val="22"/>
        </w:rPr>
        <w:t>Ákr</w:t>
      </w:r>
      <w:proofErr w:type="spellEnd"/>
      <w:r w:rsidRPr="00C1134D">
        <w:rPr>
          <w:rFonts w:ascii="Book Antiqua" w:hAnsi="Book Antiqua"/>
          <w:sz w:val="22"/>
          <w:szCs w:val="22"/>
        </w:rPr>
        <w:t>. 35. § (1)-(3)]</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Ha jogszabály további követelményt nem állapít meg, a kérelem tartalmazza az ügyfél és képviselője azonosításához szükséges adatokat és elérhetőségét. Nem kérhető az ügyféltől szakhatósági állásfoglalás vagy előzetes szakhatósági állásfoglalás csatolása, és az ügyfél azonosításához szükséges adatok kivételével olyan adat, amely nyilvános, vagy amelyet jogszabállyal rendszeresített közhiteles nyilvántartásnak tartalmaznia kell. [</w:t>
      </w:r>
      <w:proofErr w:type="spellStart"/>
      <w:r w:rsidRPr="00C1134D">
        <w:rPr>
          <w:rFonts w:ascii="Book Antiqua" w:hAnsi="Book Antiqua"/>
          <w:sz w:val="22"/>
          <w:szCs w:val="22"/>
        </w:rPr>
        <w:t>Ákr</w:t>
      </w:r>
      <w:proofErr w:type="spellEnd"/>
      <w:r w:rsidRPr="00C1134D">
        <w:rPr>
          <w:rFonts w:ascii="Book Antiqua" w:hAnsi="Book Antiqua"/>
          <w:sz w:val="22"/>
          <w:szCs w:val="22"/>
        </w:rPr>
        <w:t>. 36. §]</w:t>
      </w:r>
    </w:p>
    <w:p w:rsidR="006F64C8" w:rsidRPr="00C1134D" w:rsidRDefault="006F64C8" w:rsidP="00F0331D">
      <w:pPr>
        <w:pStyle w:val="NormlWeb"/>
        <w:spacing w:before="0" w:beforeAutospacing="0" w:after="0" w:afterAutospacing="0"/>
        <w:jc w:val="both"/>
        <w:rPr>
          <w:rFonts w:ascii="Book Antiqua" w:hAnsi="Book Antiqua"/>
          <w:sz w:val="22"/>
          <w:szCs w:val="22"/>
        </w:rPr>
      </w:pPr>
    </w:p>
    <w:p w:rsidR="006F64C8" w:rsidRPr="00C1134D" w:rsidRDefault="006F64C8" w:rsidP="00F0331D">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Mindenkinek joga van ahhoz, hogy egyedül vagy másokkal együtt írásban kérelemmel, panasszal vagy javaslattal forduljon bármely közhatalmat gyakorló szervhez. [Alaptörvény XXV. cikk]</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A kérelem az illetékes hatóságnál vagy – ha azt törvény vagy kormányrendelet nem zárja ki – a kormányablaknál terjeszthető elő. Az eljárás a kérelemnek az eljáró hatósághoz történő megérkezését követő napon indul. [</w:t>
      </w:r>
      <w:proofErr w:type="spellStart"/>
      <w:r w:rsidRPr="00C1134D">
        <w:rPr>
          <w:rFonts w:ascii="Book Antiqua" w:hAnsi="Book Antiqua"/>
          <w:sz w:val="22"/>
          <w:szCs w:val="22"/>
        </w:rPr>
        <w:t>Ákr</w:t>
      </w:r>
      <w:proofErr w:type="spellEnd"/>
      <w:r w:rsidRPr="00C1134D">
        <w:rPr>
          <w:rFonts w:ascii="Book Antiqua" w:hAnsi="Book Antiqua"/>
          <w:sz w:val="22"/>
          <w:szCs w:val="22"/>
        </w:rPr>
        <w:t>. 37. §]</w:t>
      </w:r>
    </w:p>
    <w:p w:rsidR="006F64C8" w:rsidRPr="00C1134D" w:rsidRDefault="006F64C8" w:rsidP="009E508B">
      <w:pPr>
        <w:pStyle w:val="NormlWeb"/>
        <w:spacing w:before="0" w:beforeAutospacing="0" w:after="0" w:afterAutospacing="0"/>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A kérelmet tartalma szerint kell elbírálni akkor is, ha az nem egyezik az ügyfél által használt elnevezéssel. [</w:t>
      </w:r>
      <w:proofErr w:type="spellStart"/>
      <w:r w:rsidRPr="00C1134D">
        <w:rPr>
          <w:rFonts w:ascii="Book Antiqua" w:hAnsi="Book Antiqua"/>
          <w:sz w:val="22"/>
          <w:szCs w:val="22"/>
        </w:rPr>
        <w:t>Ákr</w:t>
      </w:r>
      <w:proofErr w:type="spellEnd"/>
      <w:r w:rsidRPr="00C1134D">
        <w:rPr>
          <w:rFonts w:ascii="Book Antiqua" w:hAnsi="Book Antiqua"/>
          <w:sz w:val="22"/>
          <w:szCs w:val="22"/>
        </w:rPr>
        <w:t>. 38. §]</w:t>
      </w:r>
    </w:p>
    <w:p w:rsidR="006F64C8" w:rsidRPr="00C1134D" w:rsidRDefault="006F64C8" w:rsidP="009E508B">
      <w:pPr>
        <w:ind w:left="426" w:hanging="426"/>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Ha a kérelem a jogszabályban foglalt követelményeknek nem felel meg, vagy megfelel, de a tényállás tisztázása során felmerült új adatra tekintettel az szükséges, az eljáró hatóság határidő megjelölésével, a mulasztás jogkövetkezményeire történő figyelmeztetés mellett – ha törvény vagy kormányrendelet másként nem rendelkezik – egy ízben hiánypótlásra hívja fel a kérelmezőt. [</w:t>
      </w:r>
      <w:proofErr w:type="spellStart"/>
      <w:r w:rsidRPr="00C1134D">
        <w:rPr>
          <w:rFonts w:ascii="Book Antiqua" w:hAnsi="Book Antiqua"/>
          <w:sz w:val="22"/>
          <w:szCs w:val="22"/>
        </w:rPr>
        <w:t>Ákr</w:t>
      </w:r>
      <w:proofErr w:type="spellEnd"/>
      <w:r w:rsidRPr="00C1134D">
        <w:rPr>
          <w:rFonts w:ascii="Book Antiqua" w:hAnsi="Book Antiqua"/>
          <w:sz w:val="22"/>
          <w:szCs w:val="22"/>
        </w:rPr>
        <w:t>. 44. §]</w:t>
      </w:r>
    </w:p>
    <w:p w:rsidR="006F64C8" w:rsidRPr="00C1134D" w:rsidRDefault="006F64C8" w:rsidP="009E508B">
      <w:pPr>
        <w:pStyle w:val="NormlWeb"/>
        <w:spacing w:before="0" w:beforeAutospacing="0" w:after="0" w:afterAutospacing="0"/>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 xml:space="preserve">Ha a hatóság döntése valamely más hatósági eljárásban (a továbbiakban: kapcsolódó eljárás) meghozható döntésnek feltétele, a hatóság tájékoztatja az ügyfelet, hogy a kapcsolódó eljárásban eljáró hatósághoz benyújtandó kérelmet nála is előterjesztheti. Ha az ügyfél a tájékoztatás alapján kéri, a hatóság a döntését, a nála előterjesztett kérelmet és a birtokában lévő, a kapcsolódó eljáráshoz szükséges bizonyítékokat továbbítja a </w:t>
      </w:r>
      <w:r w:rsidRPr="00C1134D">
        <w:rPr>
          <w:rFonts w:ascii="Book Antiqua" w:hAnsi="Book Antiqua"/>
          <w:sz w:val="22"/>
          <w:szCs w:val="22"/>
        </w:rPr>
        <w:lastRenderedPageBreak/>
        <w:t>kapcsolódó eljárásban eljáró hatóságnak. A kapcsolódó eljárásban eljáró hatóság a döntését a hatóság útján közli az ügyféllel. [</w:t>
      </w:r>
      <w:proofErr w:type="spellStart"/>
      <w:r w:rsidRPr="00C1134D">
        <w:rPr>
          <w:rFonts w:ascii="Book Antiqua" w:hAnsi="Book Antiqua"/>
          <w:sz w:val="22"/>
          <w:szCs w:val="22"/>
        </w:rPr>
        <w:t>Ákr</w:t>
      </w:r>
      <w:proofErr w:type="spellEnd"/>
      <w:r w:rsidRPr="00C1134D">
        <w:rPr>
          <w:rFonts w:ascii="Book Antiqua" w:hAnsi="Book Antiqua"/>
          <w:sz w:val="22"/>
          <w:szCs w:val="22"/>
        </w:rPr>
        <w:t>. 45. § (1)-(2)]</w:t>
      </w:r>
    </w:p>
    <w:p w:rsidR="006F64C8" w:rsidRPr="00C1134D" w:rsidRDefault="006F64C8" w:rsidP="009E508B">
      <w:pPr>
        <w:pStyle w:val="NormlWeb"/>
        <w:spacing w:before="0" w:beforeAutospacing="0" w:after="0" w:afterAutospacing="0"/>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 xml:space="preserve">Az eljárás szünetel, ha azt – jogszabály kizáró rendelkezésének hiányában – az ügyfél kéri, több ügyfél esetén az ügyfelek együttesen kérik. Az eljárást bármelyik ügyfél kérelmére folytatni kell. Hat hónapi szünetelés után a csak kérelemre folytatható eljárás megszűnik. A megszűnés </w:t>
      </w:r>
      <w:proofErr w:type="spellStart"/>
      <w:r w:rsidRPr="00C1134D">
        <w:rPr>
          <w:rFonts w:ascii="Book Antiqua" w:hAnsi="Book Antiqua"/>
          <w:sz w:val="22"/>
          <w:szCs w:val="22"/>
        </w:rPr>
        <w:t>tényéről</w:t>
      </w:r>
      <w:proofErr w:type="spellEnd"/>
      <w:r w:rsidRPr="00C1134D">
        <w:rPr>
          <w:rFonts w:ascii="Book Antiqua" w:hAnsi="Book Antiqua"/>
          <w:sz w:val="22"/>
          <w:szCs w:val="22"/>
        </w:rPr>
        <w:t xml:space="preserve"> a hatóság értesíti azokat, akikkel a határozatot közölné. [</w:t>
      </w:r>
      <w:proofErr w:type="spellStart"/>
      <w:r w:rsidRPr="00C1134D">
        <w:rPr>
          <w:rFonts w:ascii="Book Antiqua" w:hAnsi="Book Antiqua"/>
          <w:sz w:val="22"/>
          <w:szCs w:val="22"/>
        </w:rPr>
        <w:t>Ákr</w:t>
      </w:r>
      <w:proofErr w:type="spellEnd"/>
      <w:r w:rsidRPr="00C1134D">
        <w:rPr>
          <w:rFonts w:ascii="Book Antiqua" w:hAnsi="Book Antiqua"/>
          <w:sz w:val="22"/>
          <w:szCs w:val="22"/>
        </w:rPr>
        <w:t>. 49. §]</w:t>
      </w:r>
    </w:p>
    <w:p w:rsidR="006F64C8" w:rsidRPr="00C1134D" w:rsidRDefault="006F64C8" w:rsidP="009E508B">
      <w:pPr>
        <w:pStyle w:val="NormlWeb"/>
        <w:spacing w:before="0" w:beforeAutospacing="0" w:after="0" w:afterAutospacing="0"/>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Ha törvény eltérően nem rendelkezik, az ügyintézési határidő az eljárás megindulásának napján kezdődik. [</w:t>
      </w:r>
      <w:proofErr w:type="spellStart"/>
      <w:r w:rsidRPr="00C1134D">
        <w:rPr>
          <w:rFonts w:ascii="Book Antiqua" w:hAnsi="Book Antiqua"/>
          <w:sz w:val="22"/>
          <w:szCs w:val="22"/>
        </w:rPr>
        <w:t>Ákr</w:t>
      </w:r>
      <w:proofErr w:type="spellEnd"/>
      <w:r w:rsidRPr="00C1134D">
        <w:rPr>
          <w:rFonts w:ascii="Book Antiqua" w:hAnsi="Book Antiqua"/>
          <w:sz w:val="22"/>
          <w:szCs w:val="22"/>
        </w:rPr>
        <w:t>. 50. § (1)]</w:t>
      </w:r>
    </w:p>
    <w:p w:rsidR="006F64C8" w:rsidRPr="00C1134D" w:rsidRDefault="006F64C8" w:rsidP="009E508B">
      <w:pPr>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Aki az eljárás során valamely határnapot, határidőt önhibáján kívül elmulasztott, igazolási kérelmet terjeszthet elő. Az igazolási kérelemről az a hatóság dönt, amelynek eljárása során a mulasztás történt. A jogorvoslatra megállapított határidő elmulasztásával kapcsolatos igazolási kérelmet a jogorvoslati kérelmet elbíráló szerv bírálja el. Az igazolási kérelmet a mulasztásról való tudomásszerzést vagy az akadály megszűnését követően, de legkésőbb az elmulasztott határnaptól vagy a határidő utolsó napjától számított, az igazolni kívánt eljárási cselekményre előírt határidővel megegyező időtartamon, de legfeljebb negyvenöt napon belül lehet előterjeszteni. A határidő elmulasztása esetén az igazolási kérelemmel egyidejűleg pótolni kell az elmulasztott cselekményt is, ha ennek feltételei fennállnak. Az igazolási kérelem előterjesztése és a kérelem alapján megismételt eljárási cselekmény határidejének elmulasztása miatt nincs helye igazolásnak. [</w:t>
      </w:r>
      <w:proofErr w:type="spellStart"/>
      <w:r w:rsidRPr="00C1134D">
        <w:rPr>
          <w:rFonts w:ascii="Book Antiqua" w:hAnsi="Book Antiqua"/>
          <w:sz w:val="22"/>
          <w:szCs w:val="22"/>
        </w:rPr>
        <w:t>Ákr</w:t>
      </w:r>
      <w:proofErr w:type="spellEnd"/>
      <w:r w:rsidRPr="00C1134D">
        <w:rPr>
          <w:rFonts w:ascii="Book Antiqua" w:hAnsi="Book Antiqua"/>
          <w:sz w:val="22"/>
          <w:szCs w:val="22"/>
        </w:rPr>
        <w:t>. 53. §]</w:t>
      </w:r>
    </w:p>
    <w:p w:rsidR="006F64C8" w:rsidRPr="00C1134D" w:rsidRDefault="006F64C8" w:rsidP="009E508B">
      <w:pPr>
        <w:pStyle w:val="NormlWeb"/>
        <w:spacing w:before="0" w:beforeAutospacing="0" w:after="0" w:afterAutospacing="0"/>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Ha törvény vagy kormányrendelet nem zárja ki, az ügyfélnek az eljárás megindítása előtt benyújtott kérelmére a szakhatóság a szakhatósági állásfoglalásra vonatkozó szabályok megfelelő alkalmazásával előzetes szakhatósági állásfoglalást ad ki. A kérelemhez egy évnél nem régebbi előzetes szakhatósági állásfoglalás csatolható be, ha törvény vagy kormányrendelet más időtartamot nem állapít meg. A hatóság a kérelemmel benyújtott előzetes szakhatósági állásfoglalást szakhatósági állásfoglalásként használja fel. [</w:t>
      </w:r>
      <w:proofErr w:type="spellStart"/>
      <w:r w:rsidRPr="00C1134D">
        <w:rPr>
          <w:rFonts w:ascii="Book Antiqua" w:hAnsi="Book Antiqua"/>
          <w:sz w:val="22"/>
          <w:szCs w:val="22"/>
        </w:rPr>
        <w:t>Ákr</w:t>
      </w:r>
      <w:proofErr w:type="spellEnd"/>
      <w:r w:rsidRPr="00C1134D">
        <w:rPr>
          <w:rFonts w:ascii="Book Antiqua" w:hAnsi="Book Antiqua"/>
          <w:sz w:val="22"/>
          <w:szCs w:val="22"/>
        </w:rPr>
        <w:t>. 57. §]</w:t>
      </w:r>
    </w:p>
    <w:p w:rsidR="006F64C8" w:rsidRPr="00C1134D" w:rsidRDefault="006F64C8" w:rsidP="009E508B">
      <w:pPr>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Azt, akinek személyes meghallgatása az eljárás során szükséges, a hatóság kötelezi, hogy a megjelölt helyen és időpontban jelenjen meg. Ha az idézett személy kora, egészségi állapota vagy más méltányolható ok miatt a hatóság előtt nem képes megjelenni, az idézett személyt a tartózkodási helyén is meg lehet hallgatni. Az idézést – ha az ügy körülményeiből más nem következik – úgy kell közölni, hogy arról az idézett a meghallgatást megelőzően legalább öt nappal értesüljön. Az idézésben meg kell jelölni, hogy a hatóság az idézett személyt milyen ügyben és milyen minőségben kívánja meghallgatni. Az idézett személyt figyelmeztetni kell a megjelenés elmulasztásának következményeire. [</w:t>
      </w:r>
      <w:proofErr w:type="spellStart"/>
      <w:r w:rsidRPr="00C1134D">
        <w:rPr>
          <w:rFonts w:ascii="Book Antiqua" w:hAnsi="Book Antiqua"/>
          <w:sz w:val="22"/>
          <w:szCs w:val="22"/>
        </w:rPr>
        <w:t>Ákr</w:t>
      </w:r>
      <w:proofErr w:type="spellEnd"/>
      <w:r w:rsidRPr="00C1134D">
        <w:rPr>
          <w:rFonts w:ascii="Book Antiqua" w:hAnsi="Book Antiqua"/>
          <w:sz w:val="22"/>
          <w:szCs w:val="22"/>
        </w:rPr>
        <w:t>. 58. §]</w:t>
      </w:r>
    </w:p>
    <w:p w:rsidR="006F64C8" w:rsidRPr="00C1134D" w:rsidRDefault="006F64C8" w:rsidP="009E508B">
      <w:pPr>
        <w:pStyle w:val="NormlWeb"/>
        <w:spacing w:before="0" w:beforeAutospacing="0" w:after="0" w:afterAutospacing="0"/>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Ha nem szükséges az ügyfél idézése, a hatóság az ügyfelet a tanú és a szakértő meghallgatásáról, a szemléről és a tárgyalásról értesíti azzal a tájékoztatással, hogy az eljárási cselekményen részt vehet, de megjelenése nem kötelező. Az értesítést – ha az ügy körülményeiből más nem következik – úgy kell közölni, hogy azt az ügyfél legalább öt nappal korábban megkapja. A szakhatóságot – ha az a feladat- és hatáskörét érinti – az eljárási cselekményről legalább öt nappal korábban értesíteni kell. [</w:t>
      </w:r>
      <w:proofErr w:type="spellStart"/>
      <w:r w:rsidRPr="00C1134D">
        <w:rPr>
          <w:rFonts w:ascii="Book Antiqua" w:hAnsi="Book Antiqua"/>
          <w:sz w:val="22"/>
          <w:szCs w:val="22"/>
        </w:rPr>
        <w:t>Ákr</w:t>
      </w:r>
      <w:proofErr w:type="spellEnd"/>
      <w:r w:rsidRPr="00C1134D">
        <w:rPr>
          <w:rFonts w:ascii="Book Antiqua" w:hAnsi="Book Antiqua"/>
          <w:sz w:val="22"/>
          <w:szCs w:val="22"/>
        </w:rPr>
        <w:t>. 61. §]</w:t>
      </w:r>
    </w:p>
    <w:p w:rsidR="006F64C8" w:rsidRPr="00C1134D" w:rsidRDefault="006F64C8" w:rsidP="009E508B">
      <w:pPr>
        <w:pStyle w:val="NormlWeb"/>
        <w:spacing w:before="0" w:beforeAutospacing="0" w:after="0" w:afterAutospacing="0"/>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 xml:space="preserve">Ha a döntéshozatalhoz nem elegendőek a rendelkezésre álló adatok, a hatóság bizonyítási eljárást folytat le. A hatósági eljárásban minden olyan bizonyíték </w:t>
      </w:r>
      <w:r w:rsidRPr="00C1134D">
        <w:rPr>
          <w:rFonts w:ascii="Book Antiqua" w:hAnsi="Book Antiqua"/>
          <w:sz w:val="22"/>
          <w:szCs w:val="22"/>
        </w:rPr>
        <w:lastRenderedPageBreak/>
        <w:t>felhasználható, amely a tényállás tisztázására alkalmas. Nem használható fel bizonyítékként a hatóság által, jogszabálysértéssel megszerzett bizonyíték. A hatóság által hivatalosan ismert és a köztudomású tényeket nem kell bizonyítani. A hatóság szabadon választja meg a bizonyítás módját, és a rendelkezésre álló bizonyítékokat szabad meggyőződése szerint értékeli. [</w:t>
      </w:r>
      <w:proofErr w:type="spellStart"/>
      <w:r w:rsidRPr="00C1134D">
        <w:rPr>
          <w:rFonts w:ascii="Book Antiqua" w:hAnsi="Book Antiqua"/>
          <w:sz w:val="22"/>
          <w:szCs w:val="22"/>
        </w:rPr>
        <w:t>Ákr</w:t>
      </w:r>
      <w:proofErr w:type="spellEnd"/>
      <w:r w:rsidRPr="00C1134D">
        <w:rPr>
          <w:rFonts w:ascii="Book Antiqua" w:hAnsi="Book Antiqua"/>
          <w:sz w:val="22"/>
          <w:szCs w:val="22"/>
        </w:rPr>
        <w:t>. 62. § (1)-(4)]</w:t>
      </w:r>
    </w:p>
    <w:p w:rsidR="006F64C8" w:rsidRPr="00C1134D" w:rsidRDefault="006F64C8" w:rsidP="009E508B">
      <w:pPr>
        <w:pStyle w:val="NormlWeb"/>
        <w:spacing w:before="0" w:beforeAutospacing="0" w:after="0" w:afterAutospacing="0"/>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Ha a tényállás tisztázása azt szükségessé teszi, a hatóság az ügyfelet nyilatkozattételre hívhatja fel. [</w:t>
      </w:r>
      <w:proofErr w:type="spellStart"/>
      <w:r w:rsidRPr="00C1134D">
        <w:rPr>
          <w:rFonts w:ascii="Book Antiqua" w:hAnsi="Book Antiqua"/>
          <w:sz w:val="22"/>
          <w:szCs w:val="22"/>
        </w:rPr>
        <w:t>Ákr</w:t>
      </w:r>
      <w:proofErr w:type="spellEnd"/>
      <w:r w:rsidRPr="00C1134D">
        <w:rPr>
          <w:rFonts w:ascii="Book Antiqua" w:hAnsi="Book Antiqua"/>
          <w:sz w:val="22"/>
          <w:szCs w:val="22"/>
        </w:rPr>
        <w:t>. 63. §]</w:t>
      </w:r>
    </w:p>
    <w:p w:rsidR="006F64C8" w:rsidRPr="00C1134D" w:rsidRDefault="006F64C8" w:rsidP="009E508B">
      <w:pPr>
        <w:ind w:left="426" w:hanging="426"/>
        <w:jc w:val="both"/>
        <w:rPr>
          <w:rFonts w:ascii="Book Antiqua" w:hAnsi="Book Antiqua"/>
          <w:sz w:val="22"/>
          <w:szCs w:val="22"/>
        </w:rPr>
      </w:pPr>
    </w:p>
    <w:p w:rsidR="006F64C8" w:rsidRPr="00C1134D" w:rsidRDefault="006F64C8" w:rsidP="009E508B">
      <w:pPr>
        <w:pStyle w:val="NormlWeb"/>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 xml:space="preserve">Ha jogszabály nem zárja ki, az ügyfél a nyilatkozatával pótolhatja a hiányzó bizonyítékot, ha annak beszerzése nem lehetséges. Ebben az esetben a hatóság figyelmezteti az ügyfelet jogaira, kötelességeire és a hamis, hamisított vagy valótlan tartalmú bizonyíték szolgáltatásának jogkövetkezményeire. Ha az ügyfél vagy képviselője más tudomása ellenére az ügy szempontjából jelentős adatot valótlanul állít vagy </w:t>
      </w:r>
      <w:proofErr w:type="gramStart"/>
      <w:r w:rsidRPr="00C1134D">
        <w:rPr>
          <w:rFonts w:ascii="Book Antiqua" w:hAnsi="Book Antiqua"/>
          <w:sz w:val="22"/>
          <w:szCs w:val="22"/>
        </w:rPr>
        <w:t>elhallgat</w:t>
      </w:r>
      <w:proofErr w:type="gramEnd"/>
      <w:r w:rsidRPr="00C1134D">
        <w:rPr>
          <w:rFonts w:ascii="Book Antiqua" w:hAnsi="Book Antiqua"/>
          <w:sz w:val="22"/>
          <w:szCs w:val="22"/>
        </w:rPr>
        <w:t xml:space="preserve"> illetve ha a kötelező adatszolgáltatás körében a 105. § (2) bekezdésében </w:t>
      </w:r>
      <w:r w:rsidRPr="00C1134D">
        <w:rPr>
          <w:rFonts w:ascii="Book Antiqua" w:hAnsi="Book Antiqua"/>
          <w:i/>
          <w:sz w:val="22"/>
          <w:szCs w:val="22"/>
        </w:rPr>
        <w:t xml:space="preserve">[105. § (2): Az adatszolgáltatást az ügyfél akkor tagadhatja meg, ha arra a tanúvallomást megtagadhatná.] </w:t>
      </w:r>
      <w:r w:rsidRPr="00C1134D">
        <w:rPr>
          <w:rFonts w:ascii="Book Antiqua" w:hAnsi="Book Antiqua"/>
          <w:sz w:val="22"/>
          <w:szCs w:val="22"/>
        </w:rPr>
        <w:t>foglalt ok hiányában adatszolgáltatási kötelezettségét nem teljesíti, eljárási bírsággal sújtható. [</w:t>
      </w:r>
      <w:proofErr w:type="spellStart"/>
      <w:r w:rsidRPr="00C1134D">
        <w:rPr>
          <w:rFonts w:ascii="Book Antiqua" w:hAnsi="Book Antiqua"/>
          <w:sz w:val="22"/>
          <w:szCs w:val="22"/>
        </w:rPr>
        <w:t>Ákr</w:t>
      </w:r>
      <w:proofErr w:type="spellEnd"/>
      <w:r w:rsidRPr="00C1134D">
        <w:rPr>
          <w:rFonts w:ascii="Book Antiqua" w:hAnsi="Book Antiqua"/>
          <w:sz w:val="22"/>
          <w:szCs w:val="22"/>
        </w:rPr>
        <w:t>. 64. §]</w:t>
      </w:r>
    </w:p>
    <w:p w:rsidR="006F64C8" w:rsidRPr="00C1134D" w:rsidRDefault="006F64C8" w:rsidP="009E508B">
      <w:pPr>
        <w:pStyle w:val="Cmsor1"/>
        <w:spacing w:before="0" w:beforeAutospacing="0" w:after="0" w:afterAutospacing="0"/>
        <w:ind w:left="426" w:hanging="426"/>
        <w:jc w:val="both"/>
        <w:rPr>
          <w:rFonts w:ascii="Book Antiqua" w:hAnsi="Book Antiqua"/>
          <w:b w:val="0"/>
          <w:sz w:val="22"/>
          <w:szCs w:val="22"/>
        </w:rPr>
      </w:pPr>
    </w:p>
    <w:p w:rsidR="006F64C8" w:rsidRPr="00C1134D" w:rsidRDefault="006F64C8" w:rsidP="009E508B">
      <w:pPr>
        <w:pStyle w:val="Cmsor1"/>
        <w:numPr>
          <w:ilvl w:val="0"/>
          <w:numId w:val="30"/>
        </w:numPr>
        <w:spacing w:before="0" w:beforeAutospacing="0" w:after="0" w:afterAutospacing="0"/>
        <w:ind w:left="426" w:hanging="426"/>
        <w:jc w:val="both"/>
        <w:rPr>
          <w:rFonts w:ascii="Book Antiqua" w:hAnsi="Book Antiqua"/>
          <w:b w:val="0"/>
          <w:sz w:val="22"/>
          <w:szCs w:val="22"/>
        </w:rPr>
      </w:pPr>
      <w:r w:rsidRPr="00C1134D">
        <w:rPr>
          <w:rFonts w:ascii="Book Antiqua" w:hAnsi="Book Antiqua"/>
          <w:b w:val="0"/>
          <w:sz w:val="22"/>
          <w:szCs w:val="22"/>
        </w:rPr>
        <w:t>A hatóság, ha a tényállás tisztázása során szükséges, és az az az elektronikus ügyintézés és a bizalmi szolgáltatások általános szabályairól szóló törvény alapján nem szerezhető be - a 36. § (2) bekezdésben meghatározottak kivételével - felhívhatja az ügyfelet okirat vagy más irat bemutatására. Ha törvény vagy kormányrendelet másként nem rendelkezik, az ügyfél az iratot másolatban is benyújthatja, ha nyilatkozik arról, hogy az az eredetivel mindenben megegyezik. [</w:t>
      </w:r>
      <w:proofErr w:type="spellStart"/>
      <w:r w:rsidRPr="00C1134D">
        <w:rPr>
          <w:rFonts w:ascii="Book Antiqua" w:hAnsi="Book Antiqua"/>
          <w:b w:val="0"/>
          <w:sz w:val="22"/>
          <w:szCs w:val="22"/>
        </w:rPr>
        <w:t>Ákr</w:t>
      </w:r>
      <w:proofErr w:type="spellEnd"/>
      <w:r w:rsidRPr="00C1134D">
        <w:rPr>
          <w:rFonts w:ascii="Book Antiqua" w:hAnsi="Book Antiqua"/>
          <w:b w:val="0"/>
          <w:sz w:val="22"/>
          <w:szCs w:val="22"/>
        </w:rPr>
        <w:t>. 65. § (1)-(2)]</w:t>
      </w:r>
    </w:p>
    <w:p w:rsidR="006F64C8" w:rsidRPr="00C1134D" w:rsidRDefault="006F64C8" w:rsidP="009E508B">
      <w:pPr>
        <w:pStyle w:val="NormlWeb"/>
        <w:spacing w:before="0" w:beforeAutospacing="0" w:after="0" w:afterAutospacing="0"/>
        <w:ind w:left="426" w:hanging="426"/>
        <w:jc w:val="both"/>
        <w:rPr>
          <w:rFonts w:ascii="Book Antiqua" w:hAnsi="Book Antiqua"/>
          <w:sz w:val="22"/>
          <w:szCs w:val="22"/>
        </w:rPr>
      </w:pPr>
    </w:p>
    <w:p w:rsidR="006F64C8" w:rsidRPr="00C1134D" w:rsidRDefault="006F64C8" w:rsidP="009E508B">
      <w:pPr>
        <w:pStyle w:val="cf0"/>
        <w:numPr>
          <w:ilvl w:val="0"/>
          <w:numId w:val="30"/>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Ha a tényállás tisztázására ingó, ingatlan (a továbbiakban együtt: szemletárgy) vagy személy megtekintése vagy megfigyelése szükséges, a hatóság szemlét rendelhet el. [</w:t>
      </w:r>
      <w:proofErr w:type="spellStart"/>
      <w:r w:rsidRPr="00C1134D">
        <w:rPr>
          <w:rFonts w:ascii="Book Antiqua" w:hAnsi="Book Antiqua"/>
          <w:sz w:val="22"/>
          <w:szCs w:val="22"/>
        </w:rPr>
        <w:t>Ákr</w:t>
      </w:r>
      <w:proofErr w:type="spellEnd"/>
      <w:r w:rsidRPr="00C1134D">
        <w:rPr>
          <w:rFonts w:ascii="Book Antiqua" w:hAnsi="Book Antiqua"/>
          <w:sz w:val="22"/>
          <w:szCs w:val="22"/>
        </w:rPr>
        <w:t>. 68. § (1)]</w:t>
      </w:r>
    </w:p>
    <w:p w:rsidR="006F64C8" w:rsidRPr="00C1134D" w:rsidRDefault="006F64C8" w:rsidP="009E508B">
      <w:pPr>
        <w:ind w:left="426" w:hanging="426"/>
        <w:jc w:val="both"/>
        <w:rPr>
          <w:rFonts w:ascii="Book Antiqua" w:hAnsi="Book Antiqua"/>
          <w:sz w:val="22"/>
          <w:szCs w:val="22"/>
        </w:rPr>
      </w:pPr>
    </w:p>
    <w:p w:rsidR="006F64C8" w:rsidRPr="00C1134D" w:rsidRDefault="006F64C8" w:rsidP="009E508B">
      <w:pPr>
        <w:pStyle w:val="cf0"/>
        <w:numPr>
          <w:ilvl w:val="0"/>
          <w:numId w:val="31"/>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 xml:space="preserve">A szemle megtartása során - az ismert tulajdonos értesítésével egyidejűleg - a szemletárgy birtokosa kötelezhető a szemletárgy felmutatására, illetve arra, hogy az ügyfelet a szemle helyszínére beengedje. </w:t>
      </w:r>
    </w:p>
    <w:p w:rsidR="006F64C8" w:rsidRPr="00C1134D" w:rsidRDefault="006F64C8" w:rsidP="009E508B">
      <w:pPr>
        <w:pStyle w:val="cf0"/>
        <w:spacing w:before="0" w:beforeAutospacing="0" w:after="0" w:afterAutospacing="0"/>
        <w:ind w:left="426"/>
        <w:jc w:val="both"/>
        <w:rPr>
          <w:rFonts w:ascii="Book Antiqua" w:hAnsi="Book Antiqua"/>
          <w:sz w:val="22"/>
          <w:szCs w:val="22"/>
        </w:rPr>
      </w:pPr>
      <w:r w:rsidRPr="00C1134D">
        <w:rPr>
          <w:rFonts w:ascii="Book Antiqua" w:hAnsi="Book Antiqua"/>
          <w:sz w:val="22"/>
          <w:szCs w:val="22"/>
        </w:rPr>
        <w:t>A szemle során a hatóság eljáró tagja jogosult különösen</w:t>
      </w:r>
    </w:p>
    <w:p w:rsidR="006F64C8" w:rsidRPr="00C1134D" w:rsidRDefault="006F64C8" w:rsidP="009E508B">
      <w:pPr>
        <w:pStyle w:val="cf0"/>
        <w:spacing w:before="0" w:beforeAutospacing="0" w:after="0" w:afterAutospacing="0"/>
        <w:ind w:left="709"/>
        <w:jc w:val="both"/>
        <w:rPr>
          <w:rFonts w:ascii="Book Antiqua" w:hAnsi="Book Antiqua"/>
          <w:sz w:val="22"/>
          <w:szCs w:val="22"/>
        </w:rPr>
      </w:pPr>
      <w:proofErr w:type="gramStart"/>
      <w:r w:rsidRPr="00C1134D">
        <w:rPr>
          <w:rFonts w:ascii="Book Antiqua" w:hAnsi="Book Antiqua"/>
          <w:i/>
          <w:iCs/>
          <w:sz w:val="22"/>
          <w:szCs w:val="22"/>
        </w:rPr>
        <w:t>a</w:t>
      </w:r>
      <w:proofErr w:type="gramEnd"/>
      <w:r w:rsidRPr="00C1134D">
        <w:rPr>
          <w:rFonts w:ascii="Book Antiqua" w:hAnsi="Book Antiqua"/>
          <w:i/>
          <w:iCs/>
          <w:sz w:val="22"/>
          <w:szCs w:val="22"/>
        </w:rPr>
        <w:t xml:space="preserve">) </w:t>
      </w:r>
      <w:proofErr w:type="spellStart"/>
      <w:r w:rsidRPr="00C1134D">
        <w:rPr>
          <w:rFonts w:ascii="Book Antiqua" w:hAnsi="Book Antiqua"/>
          <w:sz w:val="22"/>
          <w:szCs w:val="22"/>
        </w:rPr>
        <w:t>a</w:t>
      </w:r>
      <w:proofErr w:type="spellEnd"/>
      <w:r w:rsidRPr="00C1134D">
        <w:rPr>
          <w:rFonts w:ascii="Book Antiqua" w:hAnsi="Book Antiqua"/>
          <w:sz w:val="22"/>
          <w:szCs w:val="22"/>
        </w:rPr>
        <w:t xml:space="preserve"> szemlével érintett területre, építménybe és egyéb létesítménybe belépni,</w:t>
      </w:r>
    </w:p>
    <w:p w:rsidR="006F64C8" w:rsidRPr="00C1134D" w:rsidRDefault="006F64C8" w:rsidP="009E508B">
      <w:pPr>
        <w:pStyle w:val="cf0"/>
        <w:spacing w:before="0" w:beforeAutospacing="0" w:after="0" w:afterAutospacing="0"/>
        <w:ind w:left="709"/>
        <w:jc w:val="both"/>
        <w:rPr>
          <w:rFonts w:ascii="Book Antiqua" w:hAnsi="Book Antiqua"/>
          <w:sz w:val="22"/>
          <w:szCs w:val="22"/>
        </w:rPr>
      </w:pPr>
      <w:r w:rsidRPr="00C1134D">
        <w:rPr>
          <w:rFonts w:ascii="Book Antiqua" w:hAnsi="Book Antiqua"/>
          <w:i/>
          <w:iCs/>
          <w:sz w:val="22"/>
          <w:szCs w:val="22"/>
        </w:rPr>
        <w:t xml:space="preserve">b) </w:t>
      </w:r>
      <w:r w:rsidRPr="00C1134D">
        <w:rPr>
          <w:rFonts w:ascii="Book Antiqua" w:hAnsi="Book Antiqua"/>
          <w:sz w:val="22"/>
          <w:szCs w:val="22"/>
        </w:rPr>
        <w:t>bármely iratot, tárgyat vagy munkafolyamatot megvizsgálni,</w:t>
      </w:r>
    </w:p>
    <w:p w:rsidR="006F64C8" w:rsidRPr="00C1134D" w:rsidRDefault="006F64C8" w:rsidP="009E508B">
      <w:pPr>
        <w:pStyle w:val="cf0"/>
        <w:spacing w:before="0" w:beforeAutospacing="0" w:after="0" w:afterAutospacing="0"/>
        <w:ind w:left="709"/>
        <w:jc w:val="both"/>
        <w:rPr>
          <w:rFonts w:ascii="Book Antiqua" w:hAnsi="Book Antiqua"/>
          <w:sz w:val="22"/>
          <w:szCs w:val="22"/>
        </w:rPr>
      </w:pPr>
      <w:r w:rsidRPr="00C1134D">
        <w:rPr>
          <w:rFonts w:ascii="Book Antiqua" w:hAnsi="Book Antiqua"/>
          <w:i/>
          <w:iCs/>
          <w:sz w:val="22"/>
          <w:szCs w:val="22"/>
        </w:rPr>
        <w:t xml:space="preserve">c) </w:t>
      </w:r>
      <w:r w:rsidRPr="00C1134D">
        <w:rPr>
          <w:rFonts w:ascii="Book Antiqua" w:hAnsi="Book Antiqua"/>
          <w:sz w:val="22"/>
          <w:szCs w:val="22"/>
        </w:rPr>
        <w:t>felvilágosítást kérni, illetve</w:t>
      </w:r>
    </w:p>
    <w:p w:rsidR="006F64C8" w:rsidRPr="00C1134D" w:rsidRDefault="006F64C8" w:rsidP="009E508B">
      <w:pPr>
        <w:pStyle w:val="cf0"/>
        <w:spacing w:before="0" w:beforeAutospacing="0" w:after="0" w:afterAutospacing="0"/>
        <w:ind w:left="709"/>
        <w:jc w:val="both"/>
        <w:rPr>
          <w:rFonts w:ascii="Book Antiqua" w:hAnsi="Book Antiqua"/>
          <w:sz w:val="22"/>
          <w:szCs w:val="22"/>
        </w:rPr>
      </w:pPr>
      <w:r w:rsidRPr="00C1134D">
        <w:rPr>
          <w:rFonts w:ascii="Book Antiqua" w:hAnsi="Book Antiqua"/>
          <w:i/>
          <w:iCs/>
          <w:sz w:val="22"/>
          <w:szCs w:val="22"/>
        </w:rPr>
        <w:t xml:space="preserve">d) </w:t>
      </w:r>
      <w:r w:rsidRPr="00C1134D">
        <w:rPr>
          <w:rFonts w:ascii="Book Antiqua" w:hAnsi="Book Antiqua"/>
          <w:sz w:val="22"/>
          <w:szCs w:val="22"/>
        </w:rPr>
        <w:t>mintát venni. [</w:t>
      </w:r>
      <w:proofErr w:type="spellStart"/>
      <w:r w:rsidRPr="00C1134D">
        <w:rPr>
          <w:rFonts w:ascii="Book Antiqua" w:hAnsi="Book Antiqua"/>
          <w:sz w:val="22"/>
          <w:szCs w:val="22"/>
        </w:rPr>
        <w:t>Ákr</w:t>
      </w:r>
      <w:proofErr w:type="spellEnd"/>
      <w:r w:rsidRPr="00C1134D">
        <w:rPr>
          <w:rFonts w:ascii="Book Antiqua" w:hAnsi="Book Antiqua"/>
          <w:sz w:val="22"/>
          <w:szCs w:val="22"/>
        </w:rPr>
        <w:t>. 69. §]</w:t>
      </w:r>
    </w:p>
    <w:p w:rsidR="006F64C8" w:rsidRPr="00C1134D" w:rsidRDefault="006F64C8" w:rsidP="000F159D">
      <w:pPr>
        <w:jc w:val="both"/>
        <w:rPr>
          <w:rFonts w:ascii="Book Antiqua" w:hAnsi="Book Antiqua"/>
          <w:sz w:val="22"/>
          <w:szCs w:val="22"/>
        </w:rPr>
      </w:pPr>
    </w:p>
    <w:p w:rsidR="006F64C8" w:rsidRPr="00C1134D" w:rsidRDefault="006F64C8" w:rsidP="00E43048">
      <w:pPr>
        <w:pStyle w:val="cf0"/>
        <w:numPr>
          <w:ilvl w:val="0"/>
          <w:numId w:val="32"/>
        </w:numPr>
        <w:tabs>
          <w:tab w:val="clear" w:pos="720"/>
          <w:tab w:val="num" w:pos="360"/>
        </w:tabs>
        <w:spacing w:before="0" w:beforeAutospacing="0" w:after="0" w:afterAutospacing="0"/>
        <w:ind w:left="360" w:hanging="426"/>
        <w:jc w:val="both"/>
        <w:rPr>
          <w:rFonts w:ascii="Book Antiqua" w:hAnsi="Book Antiqua"/>
          <w:sz w:val="22"/>
          <w:szCs w:val="22"/>
        </w:rPr>
      </w:pPr>
      <w:r w:rsidRPr="00C1134D">
        <w:rPr>
          <w:rFonts w:ascii="Book Antiqua" w:hAnsi="Book Antiqua"/>
          <w:sz w:val="22"/>
          <w:szCs w:val="22"/>
        </w:rPr>
        <w:t>Ha a hatóság az ügyben bizonyítási eljárást folytatott le, melynek során a hatóság nem biztosította, hogy az ügyfél minden bizonyítékot megismerjen, annak befejezését követően értesíti az ügyfelet, hogy - az iratokba való betekintés szabályai figyelembevételével - megismerhesse a bizonyítékokat, és további bizonyításra irányuló indítványt terjeszthessen elő. [</w:t>
      </w:r>
      <w:proofErr w:type="spellStart"/>
      <w:r w:rsidRPr="00C1134D">
        <w:rPr>
          <w:rFonts w:ascii="Book Antiqua" w:hAnsi="Book Antiqua"/>
          <w:sz w:val="22"/>
          <w:szCs w:val="22"/>
        </w:rPr>
        <w:t>Ákr</w:t>
      </w:r>
      <w:proofErr w:type="spellEnd"/>
      <w:r w:rsidRPr="00C1134D">
        <w:rPr>
          <w:rFonts w:ascii="Book Antiqua" w:hAnsi="Book Antiqua"/>
          <w:sz w:val="22"/>
          <w:szCs w:val="22"/>
        </w:rPr>
        <w:t>. 76. §]</w:t>
      </w:r>
    </w:p>
    <w:p w:rsidR="006F64C8" w:rsidRPr="00C1134D" w:rsidRDefault="006F64C8" w:rsidP="009E508B">
      <w:pPr>
        <w:ind w:left="426" w:hanging="426"/>
        <w:jc w:val="both"/>
        <w:rPr>
          <w:rFonts w:ascii="Book Antiqua" w:hAnsi="Book Antiqua"/>
          <w:sz w:val="22"/>
          <w:szCs w:val="22"/>
        </w:rPr>
      </w:pPr>
    </w:p>
    <w:p w:rsidR="006F64C8" w:rsidRPr="00C1134D" w:rsidRDefault="006F64C8" w:rsidP="005E3D3E">
      <w:pPr>
        <w:pStyle w:val="cf0"/>
        <w:numPr>
          <w:ilvl w:val="0"/>
          <w:numId w:val="32"/>
        </w:numPr>
        <w:tabs>
          <w:tab w:val="clear" w:pos="720"/>
          <w:tab w:val="num" w:pos="360"/>
        </w:tabs>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 xml:space="preserve"> A szóbeli kérelemről - ha azt nyomban nem teljesítik -, valamint a tényállás tisztázása érdekében lefolytatott eljárási cselekményről az ügyfél vagy az eljárás más résztvevője részvétele esetén jegyzőkönyvet, más esetben feljegyzést kell készíteni. A feljegyzés tartalmazza készítésének helyét és idejét, az eljárási cselekményen részt vevő személyek azonosításához szükséges adatokat, nyilatkozataik lényegét, illetve a cselekmény lefolytatása során a tényállás tisztázásával összefüggő ténymegállapításokat. A jegyzőkönyv ezen túlmenően tartalmazza a jogokra és kötelezettségekre való </w:t>
      </w:r>
      <w:r w:rsidRPr="00C1134D">
        <w:rPr>
          <w:rFonts w:ascii="Book Antiqua" w:hAnsi="Book Antiqua"/>
          <w:sz w:val="22"/>
          <w:szCs w:val="22"/>
        </w:rPr>
        <w:lastRenderedPageBreak/>
        <w:t>figyelmeztetést. A feljegyzést annak készítője, a jegyzőkönyvet - annak minden oldalán - az eljárási cselekményen részt vevő személyek aláírják. A hatóság egyes eljárási cselekményekről kép- és hangfelvételt készíthet. A rögzítés ilyen módja esetén a jegyzőkönyvben csak az eljárási cselekményen résztvevő személyek azonosításához szükséges adatokat, valamint az elkészítés helyét, idejét kell feltüntetni. [</w:t>
      </w:r>
      <w:proofErr w:type="spellStart"/>
      <w:r w:rsidRPr="00C1134D">
        <w:rPr>
          <w:rFonts w:ascii="Book Antiqua" w:hAnsi="Book Antiqua"/>
          <w:sz w:val="22"/>
          <w:szCs w:val="22"/>
        </w:rPr>
        <w:t>Ákr</w:t>
      </w:r>
      <w:proofErr w:type="spellEnd"/>
      <w:r w:rsidRPr="00C1134D">
        <w:rPr>
          <w:rFonts w:ascii="Book Antiqua" w:hAnsi="Book Antiqua"/>
          <w:sz w:val="22"/>
          <w:szCs w:val="22"/>
        </w:rPr>
        <w:t>. 78. §]</w:t>
      </w:r>
    </w:p>
    <w:p w:rsidR="006F64C8" w:rsidRPr="00C1134D" w:rsidRDefault="006F64C8" w:rsidP="005E3D3E">
      <w:pPr>
        <w:pStyle w:val="cf0"/>
        <w:spacing w:before="0" w:beforeAutospacing="0" w:after="0" w:afterAutospacing="0"/>
        <w:jc w:val="both"/>
        <w:rPr>
          <w:rFonts w:ascii="Book Antiqua" w:hAnsi="Book Antiqua"/>
          <w:sz w:val="22"/>
          <w:szCs w:val="22"/>
        </w:rPr>
      </w:pPr>
    </w:p>
    <w:p w:rsidR="006F64C8" w:rsidRPr="00C1134D" w:rsidRDefault="006F64C8" w:rsidP="005E3D3E">
      <w:pPr>
        <w:pStyle w:val="cf0"/>
        <w:numPr>
          <w:ilvl w:val="0"/>
          <w:numId w:val="32"/>
        </w:numPr>
        <w:tabs>
          <w:tab w:val="clear" w:pos="720"/>
          <w:tab w:val="num" w:pos="360"/>
        </w:tabs>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Azt, aki a kötelezettségét önhibájából megszegi, a hatóság az okozott többletköltségek megtérítésére kötelezi, illetve eljárási bírsággal sújthatja. Az eljárási bírság legkisebb összege esetenként tízezer forint, legmagasabb összege - ha törvény másként nem rendelkezik - természetes személy esetén ötszázezer forint, jogi személy vagy egyéb szervezet esetén egymillió forint. Az eljárási bírság kiszabásánál a hatóság figyelembe veszi</w:t>
      </w:r>
    </w:p>
    <w:p w:rsidR="006F64C8" w:rsidRPr="00C1134D" w:rsidRDefault="006F64C8" w:rsidP="005E3D3E">
      <w:pPr>
        <w:pStyle w:val="cf0"/>
        <w:spacing w:before="0" w:beforeAutospacing="0" w:after="0" w:afterAutospacing="0"/>
        <w:ind w:left="720"/>
        <w:rPr>
          <w:rFonts w:ascii="Book Antiqua" w:hAnsi="Book Antiqua"/>
          <w:sz w:val="22"/>
          <w:szCs w:val="22"/>
        </w:rPr>
      </w:pPr>
      <w:proofErr w:type="gramStart"/>
      <w:r w:rsidRPr="00C1134D">
        <w:rPr>
          <w:rFonts w:ascii="Book Antiqua" w:hAnsi="Book Antiqua"/>
          <w:i/>
          <w:iCs/>
          <w:sz w:val="22"/>
          <w:szCs w:val="22"/>
        </w:rPr>
        <w:t>a</w:t>
      </w:r>
      <w:proofErr w:type="gramEnd"/>
      <w:r w:rsidRPr="00C1134D">
        <w:rPr>
          <w:rFonts w:ascii="Book Antiqua" w:hAnsi="Book Antiqua"/>
          <w:i/>
          <w:iCs/>
          <w:sz w:val="22"/>
          <w:szCs w:val="22"/>
        </w:rPr>
        <w:t>) </w:t>
      </w:r>
      <w:proofErr w:type="spellStart"/>
      <w:r w:rsidRPr="00C1134D">
        <w:rPr>
          <w:rFonts w:ascii="Book Antiqua" w:hAnsi="Book Antiqua"/>
          <w:sz w:val="22"/>
          <w:szCs w:val="22"/>
        </w:rPr>
        <w:t>a</w:t>
      </w:r>
      <w:proofErr w:type="spellEnd"/>
      <w:r w:rsidRPr="00C1134D">
        <w:rPr>
          <w:rFonts w:ascii="Book Antiqua" w:hAnsi="Book Antiqua"/>
          <w:sz w:val="22"/>
          <w:szCs w:val="22"/>
        </w:rPr>
        <w:t xml:space="preserve"> jogellenes magatartás súlyát,</w:t>
      </w:r>
    </w:p>
    <w:p w:rsidR="006F64C8" w:rsidRPr="00C1134D" w:rsidRDefault="006F64C8" w:rsidP="005E3D3E">
      <w:pPr>
        <w:pStyle w:val="cf0"/>
        <w:spacing w:before="0" w:beforeAutospacing="0" w:after="0" w:afterAutospacing="0"/>
        <w:ind w:left="720"/>
        <w:rPr>
          <w:rFonts w:ascii="Book Antiqua" w:hAnsi="Book Antiqua"/>
          <w:sz w:val="22"/>
          <w:szCs w:val="22"/>
        </w:rPr>
      </w:pPr>
      <w:r w:rsidRPr="00C1134D">
        <w:rPr>
          <w:rFonts w:ascii="Book Antiqua" w:hAnsi="Book Antiqua"/>
          <w:i/>
          <w:iCs/>
          <w:sz w:val="22"/>
          <w:szCs w:val="22"/>
        </w:rPr>
        <w:t>b) - </w:t>
      </w:r>
      <w:r w:rsidRPr="00C1134D">
        <w:rPr>
          <w:rFonts w:ascii="Book Antiqua" w:hAnsi="Book Antiqua"/>
          <w:sz w:val="22"/>
          <w:szCs w:val="22"/>
        </w:rPr>
        <w:t>ha az erre vonatkozó adatok rendelkezésre állnak - az érintett vagyoni helyzetét és jövedelmi viszonyait, továbbá</w:t>
      </w:r>
    </w:p>
    <w:p w:rsidR="006F64C8" w:rsidRPr="00C1134D" w:rsidRDefault="006F64C8" w:rsidP="005E3D3E">
      <w:pPr>
        <w:pStyle w:val="cf0"/>
        <w:spacing w:before="0" w:beforeAutospacing="0" w:after="0" w:afterAutospacing="0"/>
        <w:ind w:left="720"/>
        <w:rPr>
          <w:rFonts w:ascii="Book Antiqua" w:hAnsi="Book Antiqua"/>
          <w:sz w:val="22"/>
          <w:szCs w:val="22"/>
        </w:rPr>
      </w:pPr>
      <w:r w:rsidRPr="00C1134D">
        <w:rPr>
          <w:rFonts w:ascii="Book Antiqua" w:hAnsi="Book Antiqua"/>
          <w:i/>
          <w:iCs/>
          <w:sz w:val="22"/>
          <w:szCs w:val="22"/>
        </w:rPr>
        <w:t>c) </w:t>
      </w:r>
      <w:r w:rsidRPr="00C1134D">
        <w:rPr>
          <w:rFonts w:ascii="Book Antiqua" w:hAnsi="Book Antiqua"/>
          <w:sz w:val="22"/>
          <w:szCs w:val="22"/>
        </w:rPr>
        <w:t>az eljárási bírságnak ugyanabban az eljárásban történő ismételt kiszabása esetén az előző bírságolások számát és mértékét. (</w:t>
      </w:r>
      <w:proofErr w:type="spellStart"/>
      <w:r w:rsidRPr="00C1134D">
        <w:rPr>
          <w:rFonts w:ascii="Book Antiqua" w:hAnsi="Book Antiqua"/>
          <w:sz w:val="22"/>
          <w:szCs w:val="22"/>
        </w:rPr>
        <w:t>Ákr</w:t>
      </w:r>
      <w:proofErr w:type="spellEnd"/>
      <w:r w:rsidRPr="00C1134D">
        <w:rPr>
          <w:rFonts w:ascii="Book Antiqua" w:hAnsi="Book Antiqua"/>
          <w:sz w:val="22"/>
          <w:szCs w:val="22"/>
        </w:rPr>
        <w:t>. 77. §)</w:t>
      </w:r>
    </w:p>
    <w:p w:rsidR="006F64C8" w:rsidRPr="00C1134D" w:rsidRDefault="006F64C8" w:rsidP="005E3D3E">
      <w:pPr>
        <w:pStyle w:val="cf0"/>
        <w:spacing w:before="0" w:beforeAutospacing="0" w:after="0" w:afterAutospacing="0"/>
        <w:jc w:val="both"/>
        <w:rPr>
          <w:rFonts w:ascii="Book Antiqua" w:hAnsi="Book Antiqua"/>
          <w:sz w:val="22"/>
          <w:szCs w:val="22"/>
        </w:rPr>
      </w:pPr>
    </w:p>
    <w:p w:rsidR="006F64C8" w:rsidRPr="00C1134D" w:rsidRDefault="006F64C8" w:rsidP="009E508B">
      <w:pPr>
        <w:pStyle w:val="cf0"/>
        <w:numPr>
          <w:ilvl w:val="0"/>
          <w:numId w:val="33"/>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 xml:space="preserve">A hatósági ellenőrzés hivatalból indul meg, azt a hatóság a </w:t>
      </w:r>
      <w:proofErr w:type="spellStart"/>
      <w:r w:rsidRPr="00C1134D">
        <w:rPr>
          <w:rFonts w:ascii="Book Antiqua" w:hAnsi="Book Antiqua"/>
          <w:sz w:val="22"/>
          <w:szCs w:val="22"/>
        </w:rPr>
        <w:t>hivatalbóli</w:t>
      </w:r>
      <w:proofErr w:type="spellEnd"/>
      <w:r w:rsidRPr="00C1134D">
        <w:rPr>
          <w:rFonts w:ascii="Book Antiqua" w:hAnsi="Book Antiqua"/>
          <w:sz w:val="22"/>
          <w:szCs w:val="22"/>
        </w:rPr>
        <w:t xml:space="preserve"> eljárás szabályai szerint folytatja le.</w:t>
      </w:r>
    </w:p>
    <w:p w:rsidR="006F64C8" w:rsidRPr="00C1134D" w:rsidRDefault="006F64C8" w:rsidP="009E508B">
      <w:pPr>
        <w:pStyle w:val="cf0"/>
        <w:spacing w:before="0" w:beforeAutospacing="0" w:after="0" w:afterAutospacing="0"/>
        <w:ind w:left="426"/>
        <w:jc w:val="both"/>
        <w:rPr>
          <w:rFonts w:ascii="Book Antiqua" w:hAnsi="Book Antiqua"/>
          <w:sz w:val="22"/>
          <w:szCs w:val="22"/>
        </w:rPr>
      </w:pPr>
      <w:r w:rsidRPr="00C1134D">
        <w:rPr>
          <w:rFonts w:ascii="Book Antiqua" w:hAnsi="Book Antiqua"/>
          <w:sz w:val="22"/>
          <w:szCs w:val="22"/>
        </w:rPr>
        <w:t>Hatósági ellenőrzését az ügyfél is kérheti, kivéve, ha</w:t>
      </w:r>
    </w:p>
    <w:p w:rsidR="006F64C8" w:rsidRPr="00C1134D" w:rsidRDefault="006F64C8" w:rsidP="009E508B">
      <w:pPr>
        <w:pStyle w:val="cf0"/>
        <w:numPr>
          <w:ilvl w:val="0"/>
          <w:numId w:val="28"/>
        </w:numPr>
        <w:spacing w:before="0" w:beforeAutospacing="0" w:after="0" w:afterAutospacing="0"/>
        <w:ind w:left="1134" w:hanging="425"/>
        <w:jc w:val="both"/>
        <w:rPr>
          <w:rFonts w:ascii="Book Antiqua" w:hAnsi="Book Antiqua"/>
          <w:sz w:val="22"/>
          <w:szCs w:val="22"/>
        </w:rPr>
      </w:pPr>
      <w:r w:rsidRPr="00C1134D">
        <w:rPr>
          <w:rFonts w:ascii="Book Antiqua" w:hAnsi="Book Antiqua"/>
          <w:sz w:val="22"/>
          <w:szCs w:val="22"/>
        </w:rPr>
        <w:t>a kérelem benyújtásának időpontjában a hatóság előtt arra vonatkozóan hatósági ellenőrzés, vagy az alapján eljárás van folyamatban,</w:t>
      </w:r>
    </w:p>
    <w:p w:rsidR="006F64C8" w:rsidRPr="00C1134D" w:rsidRDefault="006F64C8" w:rsidP="009E508B">
      <w:pPr>
        <w:pStyle w:val="cf0"/>
        <w:numPr>
          <w:ilvl w:val="0"/>
          <w:numId w:val="28"/>
        </w:numPr>
        <w:spacing w:before="0" w:beforeAutospacing="0" w:after="0" w:afterAutospacing="0"/>
        <w:ind w:left="1134" w:hanging="425"/>
        <w:jc w:val="both"/>
        <w:rPr>
          <w:rFonts w:ascii="Book Antiqua" w:hAnsi="Book Antiqua"/>
          <w:sz w:val="22"/>
          <w:szCs w:val="22"/>
        </w:rPr>
      </w:pPr>
      <w:r w:rsidRPr="00C1134D">
        <w:rPr>
          <w:rFonts w:ascii="Book Antiqua" w:hAnsi="Book Antiqua"/>
          <w:sz w:val="22"/>
          <w:szCs w:val="22"/>
        </w:rPr>
        <w:t>a hatóság az ügyfélnél egyébként folyamatosan lát el ellenőrzési feladatot,</w:t>
      </w:r>
    </w:p>
    <w:p w:rsidR="006F64C8" w:rsidRPr="00C1134D" w:rsidRDefault="006F64C8" w:rsidP="009E508B">
      <w:pPr>
        <w:pStyle w:val="cf0"/>
        <w:numPr>
          <w:ilvl w:val="0"/>
          <w:numId w:val="28"/>
        </w:numPr>
        <w:spacing w:before="0" w:beforeAutospacing="0" w:after="0" w:afterAutospacing="0"/>
        <w:ind w:left="1134" w:hanging="425"/>
        <w:jc w:val="both"/>
        <w:rPr>
          <w:rFonts w:ascii="Book Antiqua" w:hAnsi="Book Antiqua"/>
          <w:sz w:val="22"/>
          <w:szCs w:val="22"/>
        </w:rPr>
      </w:pPr>
      <w:r w:rsidRPr="00C1134D">
        <w:rPr>
          <w:rFonts w:ascii="Book Antiqua" w:hAnsi="Book Antiqua"/>
          <w:sz w:val="22"/>
          <w:szCs w:val="22"/>
        </w:rPr>
        <w:t>törvény kizárja, vagy</w:t>
      </w:r>
    </w:p>
    <w:p w:rsidR="006F64C8" w:rsidRPr="00C1134D" w:rsidRDefault="006F64C8" w:rsidP="009E508B">
      <w:pPr>
        <w:pStyle w:val="cf0"/>
        <w:numPr>
          <w:ilvl w:val="0"/>
          <w:numId w:val="28"/>
        </w:numPr>
        <w:spacing w:before="0" w:beforeAutospacing="0" w:after="0" w:afterAutospacing="0"/>
        <w:ind w:left="1134" w:hanging="425"/>
        <w:jc w:val="both"/>
        <w:rPr>
          <w:rFonts w:ascii="Book Antiqua" w:hAnsi="Book Antiqua"/>
          <w:sz w:val="22"/>
          <w:szCs w:val="22"/>
        </w:rPr>
      </w:pPr>
      <w:r w:rsidRPr="00C1134D">
        <w:rPr>
          <w:rFonts w:ascii="Book Antiqua" w:hAnsi="Book Antiqua"/>
          <w:sz w:val="22"/>
          <w:szCs w:val="22"/>
        </w:rPr>
        <w:t>a hatóság ugyanazon ügyfél kérelmére az újabb kérelem benyújtását megelőző egy éven belül lefolytatott ellenőrzése során jogsértést nem tárt fel, kivéve, ha a kérelem benyújtására az ellenőrzés lefolytatását követően felmerült ok vagy körülmény miatt kerül sor. [</w:t>
      </w:r>
      <w:proofErr w:type="spellStart"/>
      <w:r w:rsidRPr="00C1134D">
        <w:rPr>
          <w:rFonts w:ascii="Book Antiqua" w:hAnsi="Book Antiqua"/>
          <w:sz w:val="22"/>
          <w:szCs w:val="22"/>
        </w:rPr>
        <w:t>Ákr</w:t>
      </w:r>
      <w:proofErr w:type="spellEnd"/>
      <w:r w:rsidRPr="00C1134D">
        <w:rPr>
          <w:rFonts w:ascii="Book Antiqua" w:hAnsi="Book Antiqua"/>
          <w:sz w:val="22"/>
          <w:szCs w:val="22"/>
        </w:rPr>
        <w:t>. 100. §]</w:t>
      </w:r>
    </w:p>
    <w:p w:rsidR="006F64C8" w:rsidRPr="00C1134D" w:rsidRDefault="006F64C8" w:rsidP="000F159D">
      <w:pPr>
        <w:jc w:val="both"/>
        <w:rPr>
          <w:rFonts w:ascii="Book Antiqua" w:hAnsi="Book Antiqua"/>
          <w:sz w:val="22"/>
          <w:szCs w:val="22"/>
        </w:rPr>
      </w:pPr>
    </w:p>
    <w:p w:rsidR="006F64C8" w:rsidRPr="00C1134D" w:rsidRDefault="006F64C8" w:rsidP="009E508B">
      <w:pPr>
        <w:pStyle w:val="cf0"/>
        <w:numPr>
          <w:ilvl w:val="0"/>
          <w:numId w:val="33"/>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 xml:space="preserve">A </w:t>
      </w:r>
      <w:proofErr w:type="spellStart"/>
      <w:r w:rsidRPr="00C1134D">
        <w:rPr>
          <w:rFonts w:ascii="Book Antiqua" w:hAnsi="Book Antiqua"/>
          <w:sz w:val="22"/>
          <w:szCs w:val="22"/>
        </w:rPr>
        <w:t>hivatalbóli</w:t>
      </w:r>
      <w:proofErr w:type="spellEnd"/>
      <w:r w:rsidRPr="00C1134D">
        <w:rPr>
          <w:rFonts w:ascii="Book Antiqua" w:hAnsi="Book Antiqua"/>
          <w:sz w:val="22"/>
          <w:szCs w:val="22"/>
        </w:rPr>
        <w:t xml:space="preserve"> eljárásban az ügyfél a hatóság erre irányuló felhívására köteles közölni az érdemi döntéshez szükséges adatokat. Törvény vagy kormányrendelet jogkövetkezményeket állapíthat meg az adatszolgáltatási kötelezettség elmulasztása vagy valótlan adatok közlése esetére. Az adatszolgáltatást az ügyfél akkor tagadhatja meg, ha arra a tanúvallomást megtagadhatná. [</w:t>
      </w:r>
      <w:proofErr w:type="spellStart"/>
      <w:r w:rsidRPr="00C1134D">
        <w:rPr>
          <w:rFonts w:ascii="Book Antiqua" w:hAnsi="Book Antiqua"/>
          <w:sz w:val="22"/>
          <w:szCs w:val="22"/>
        </w:rPr>
        <w:t>Ákr</w:t>
      </w:r>
      <w:proofErr w:type="spellEnd"/>
      <w:r w:rsidRPr="00C1134D">
        <w:rPr>
          <w:rFonts w:ascii="Book Antiqua" w:hAnsi="Book Antiqua"/>
          <w:sz w:val="22"/>
          <w:szCs w:val="22"/>
        </w:rPr>
        <w:t>. 105. §]</w:t>
      </w:r>
    </w:p>
    <w:p w:rsidR="006F64C8" w:rsidRPr="00C1134D" w:rsidRDefault="006F64C8" w:rsidP="00F52709">
      <w:pPr>
        <w:pStyle w:val="cf0"/>
        <w:spacing w:before="0" w:beforeAutospacing="0" w:after="0" w:afterAutospacing="0"/>
        <w:jc w:val="both"/>
        <w:rPr>
          <w:rFonts w:ascii="Book Antiqua" w:hAnsi="Book Antiqua"/>
          <w:sz w:val="22"/>
          <w:szCs w:val="22"/>
        </w:rPr>
      </w:pPr>
    </w:p>
    <w:p w:rsidR="006F64C8" w:rsidRPr="00C1134D" w:rsidRDefault="006F64C8" w:rsidP="009E508B">
      <w:pPr>
        <w:pStyle w:val="cf0"/>
        <w:numPr>
          <w:ilvl w:val="0"/>
          <w:numId w:val="33"/>
        </w:numPr>
        <w:spacing w:before="0" w:beforeAutospacing="0" w:after="0" w:afterAutospacing="0"/>
        <w:ind w:left="426" w:hanging="426"/>
        <w:jc w:val="both"/>
        <w:rPr>
          <w:rFonts w:ascii="Book Antiqua" w:hAnsi="Book Antiqua"/>
          <w:sz w:val="22"/>
          <w:szCs w:val="22"/>
        </w:rPr>
      </w:pPr>
      <w:r w:rsidRPr="00C1134D">
        <w:rPr>
          <w:rFonts w:ascii="Book Antiqua" w:hAnsi="Book Antiqua"/>
          <w:sz w:val="22"/>
          <w:szCs w:val="22"/>
        </w:rPr>
        <w:t>Mindenkinek joga van ahhoz, hogy jogorvoslattal éljen az olyan bírósági, hatósági és más közigazgatási döntés ellen, amely a jogát vagy jogos érdekét sérti. [Alaptörvény XXVIII. cikk (7)]</w:t>
      </w:r>
    </w:p>
    <w:p w:rsidR="006F64C8" w:rsidRPr="00C1134D" w:rsidRDefault="006F64C8" w:rsidP="00F52709">
      <w:pPr>
        <w:pStyle w:val="cf0"/>
        <w:spacing w:before="0" w:beforeAutospacing="0" w:after="0" w:afterAutospacing="0"/>
        <w:jc w:val="both"/>
        <w:rPr>
          <w:rFonts w:ascii="Book Antiqua" w:hAnsi="Book Antiqua"/>
          <w:sz w:val="22"/>
          <w:szCs w:val="22"/>
        </w:rPr>
      </w:pPr>
    </w:p>
    <w:p w:rsidR="006F64C8" w:rsidRPr="00C1134D" w:rsidRDefault="006F64C8" w:rsidP="00F52709">
      <w:pPr>
        <w:pStyle w:val="cf0"/>
        <w:spacing w:before="0" w:beforeAutospacing="0" w:after="0" w:afterAutospacing="0"/>
        <w:jc w:val="both"/>
        <w:rPr>
          <w:rFonts w:ascii="Book Antiqua" w:hAnsi="Book Antiqua"/>
          <w:sz w:val="22"/>
          <w:szCs w:val="22"/>
        </w:rPr>
      </w:pPr>
    </w:p>
    <w:p w:rsidR="006F64C8" w:rsidRPr="00C1134D" w:rsidRDefault="006F64C8" w:rsidP="00F52709">
      <w:pPr>
        <w:pStyle w:val="cf0"/>
        <w:spacing w:before="0" w:beforeAutospacing="0" w:after="0" w:afterAutospacing="0"/>
        <w:jc w:val="both"/>
        <w:rPr>
          <w:rFonts w:ascii="Book Antiqua" w:hAnsi="Book Antiqua"/>
          <w:sz w:val="22"/>
          <w:szCs w:val="22"/>
        </w:rPr>
      </w:pPr>
    </w:p>
    <w:p w:rsidR="006F64C8" w:rsidRPr="00C1134D" w:rsidRDefault="006F64C8" w:rsidP="00F52709">
      <w:pPr>
        <w:pStyle w:val="cf0"/>
        <w:spacing w:before="0" w:beforeAutospacing="0" w:after="0" w:afterAutospacing="0"/>
        <w:jc w:val="both"/>
        <w:rPr>
          <w:rFonts w:ascii="Book Antiqua" w:hAnsi="Book Antiqua"/>
          <w:sz w:val="22"/>
          <w:szCs w:val="22"/>
        </w:rPr>
      </w:pPr>
    </w:p>
    <w:p w:rsidR="006F64C8" w:rsidRPr="00C1134D" w:rsidRDefault="006F64C8" w:rsidP="00BC162C">
      <w:pPr>
        <w:jc w:val="both"/>
        <w:rPr>
          <w:rFonts w:ascii="Book Antiqua" w:hAnsi="Book Antiqua"/>
          <w:sz w:val="22"/>
          <w:szCs w:val="22"/>
        </w:rPr>
      </w:pPr>
    </w:p>
    <w:p w:rsidR="006F64C8" w:rsidRPr="00C1134D" w:rsidRDefault="006F64C8" w:rsidP="005321F9">
      <w:pPr>
        <w:rPr>
          <w:rFonts w:ascii="Book Antiqua" w:hAnsi="Book Antiqua"/>
          <w:sz w:val="22"/>
          <w:szCs w:val="22"/>
        </w:rPr>
      </w:pPr>
    </w:p>
    <w:p w:rsidR="006F64C8" w:rsidRPr="00C1134D" w:rsidRDefault="006F64C8">
      <w:pPr>
        <w:rPr>
          <w:rFonts w:ascii="Book Antiqua" w:hAnsi="Book Antiqua"/>
          <w:sz w:val="22"/>
          <w:szCs w:val="22"/>
        </w:rPr>
      </w:pPr>
    </w:p>
    <w:sectPr w:rsidR="006F64C8" w:rsidRPr="00C1134D" w:rsidSect="00EE51EA">
      <w:headerReference w:type="even" r:id="rId8"/>
      <w:headerReference w:type="default" r:id="rId9"/>
      <w:pgSz w:w="11906" w:h="16838"/>
      <w:pgMar w:top="1096"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7CF" w:rsidRDefault="001E17CF">
      <w:r>
        <w:separator/>
      </w:r>
    </w:p>
  </w:endnote>
  <w:endnote w:type="continuationSeparator" w:id="0">
    <w:p w:rsidR="001E17CF" w:rsidRDefault="001E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7CF" w:rsidRDefault="001E17CF">
      <w:r>
        <w:separator/>
      </w:r>
    </w:p>
  </w:footnote>
  <w:footnote w:type="continuationSeparator" w:id="0">
    <w:p w:rsidR="001E17CF" w:rsidRDefault="001E17CF">
      <w:r>
        <w:continuationSeparator/>
      </w:r>
    </w:p>
  </w:footnote>
  <w:footnote w:id="1">
    <w:p w:rsidR="006F64C8" w:rsidRDefault="006F64C8">
      <w:pPr>
        <w:pStyle w:val="Lbjegyzetszveg"/>
      </w:pPr>
      <w:r w:rsidRPr="00A738EE">
        <w:rPr>
          <w:rStyle w:val="Lbjegyzet-hivatkozs"/>
        </w:rPr>
        <w:footnoteRef/>
      </w:r>
      <w:r w:rsidRPr="00A738EE">
        <w:t xml:space="preserve"> </w:t>
      </w:r>
      <w:r>
        <w:rPr>
          <w:bCs/>
        </w:rPr>
        <w:t>Az általános közigazgatási rendtartásról 2016. évi CL. törvény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C8" w:rsidRDefault="006F64C8" w:rsidP="007515E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6F64C8" w:rsidRDefault="006F64C8">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C8" w:rsidRDefault="006F64C8" w:rsidP="007515E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003D26">
      <w:rPr>
        <w:rStyle w:val="Oldalszm"/>
        <w:noProof/>
      </w:rPr>
      <w:t>2</w:t>
    </w:r>
    <w:r>
      <w:rPr>
        <w:rStyle w:val="Oldalszm"/>
      </w:rPr>
      <w:fldChar w:fldCharType="end"/>
    </w:r>
  </w:p>
  <w:p w:rsidR="006F64C8" w:rsidRDefault="006F64C8">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
      </v:shape>
    </w:pict>
  </w:numPicBullet>
  <w:abstractNum w:abstractNumId="0">
    <w:nsid w:val="004B648A"/>
    <w:multiLevelType w:val="hybridMultilevel"/>
    <w:tmpl w:val="8AE4EED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05DD2D43"/>
    <w:multiLevelType w:val="hybridMultilevel"/>
    <w:tmpl w:val="48484706"/>
    <w:lvl w:ilvl="0" w:tplc="CC78D30E">
      <w:start w:val="1"/>
      <w:numFmt w:val="lowerLetter"/>
      <w:lvlText w:val="%1)"/>
      <w:lvlJc w:val="left"/>
      <w:pPr>
        <w:ind w:left="645" w:hanging="360"/>
      </w:pPr>
      <w:rPr>
        <w:rFonts w:cs="Times New Roman" w:hint="default"/>
        <w:i/>
      </w:rPr>
    </w:lvl>
    <w:lvl w:ilvl="1" w:tplc="040E0019" w:tentative="1">
      <w:start w:val="1"/>
      <w:numFmt w:val="lowerLetter"/>
      <w:lvlText w:val="%2."/>
      <w:lvlJc w:val="left"/>
      <w:pPr>
        <w:ind w:left="1365" w:hanging="360"/>
      </w:pPr>
      <w:rPr>
        <w:rFonts w:cs="Times New Roman"/>
      </w:rPr>
    </w:lvl>
    <w:lvl w:ilvl="2" w:tplc="040E001B" w:tentative="1">
      <w:start w:val="1"/>
      <w:numFmt w:val="lowerRoman"/>
      <w:lvlText w:val="%3."/>
      <w:lvlJc w:val="right"/>
      <w:pPr>
        <w:ind w:left="2085" w:hanging="180"/>
      </w:pPr>
      <w:rPr>
        <w:rFonts w:cs="Times New Roman"/>
      </w:rPr>
    </w:lvl>
    <w:lvl w:ilvl="3" w:tplc="040E000F" w:tentative="1">
      <w:start w:val="1"/>
      <w:numFmt w:val="decimal"/>
      <w:lvlText w:val="%4."/>
      <w:lvlJc w:val="left"/>
      <w:pPr>
        <w:ind w:left="2805" w:hanging="360"/>
      </w:pPr>
      <w:rPr>
        <w:rFonts w:cs="Times New Roman"/>
      </w:rPr>
    </w:lvl>
    <w:lvl w:ilvl="4" w:tplc="040E0019" w:tentative="1">
      <w:start w:val="1"/>
      <w:numFmt w:val="lowerLetter"/>
      <w:lvlText w:val="%5."/>
      <w:lvlJc w:val="left"/>
      <w:pPr>
        <w:ind w:left="3525" w:hanging="360"/>
      </w:pPr>
      <w:rPr>
        <w:rFonts w:cs="Times New Roman"/>
      </w:rPr>
    </w:lvl>
    <w:lvl w:ilvl="5" w:tplc="040E001B" w:tentative="1">
      <w:start w:val="1"/>
      <w:numFmt w:val="lowerRoman"/>
      <w:lvlText w:val="%6."/>
      <w:lvlJc w:val="right"/>
      <w:pPr>
        <w:ind w:left="4245" w:hanging="180"/>
      </w:pPr>
      <w:rPr>
        <w:rFonts w:cs="Times New Roman"/>
      </w:rPr>
    </w:lvl>
    <w:lvl w:ilvl="6" w:tplc="040E000F" w:tentative="1">
      <w:start w:val="1"/>
      <w:numFmt w:val="decimal"/>
      <w:lvlText w:val="%7."/>
      <w:lvlJc w:val="left"/>
      <w:pPr>
        <w:ind w:left="4965" w:hanging="360"/>
      </w:pPr>
      <w:rPr>
        <w:rFonts w:cs="Times New Roman"/>
      </w:rPr>
    </w:lvl>
    <w:lvl w:ilvl="7" w:tplc="040E0019" w:tentative="1">
      <w:start w:val="1"/>
      <w:numFmt w:val="lowerLetter"/>
      <w:lvlText w:val="%8."/>
      <w:lvlJc w:val="left"/>
      <w:pPr>
        <w:ind w:left="5685" w:hanging="360"/>
      </w:pPr>
      <w:rPr>
        <w:rFonts w:cs="Times New Roman"/>
      </w:rPr>
    </w:lvl>
    <w:lvl w:ilvl="8" w:tplc="040E001B" w:tentative="1">
      <w:start w:val="1"/>
      <w:numFmt w:val="lowerRoman"/>
      <w:lvlText w:val="%9."/>
      <w:lvlJc w:val="right"/>
      <w:pPr>
        <w:ind w:left="6405" w:hanging="180"/>
      </w:pPr>
      <w:rPr>
        <w:rFonts w:cs="Times New Roman"/>
      </w:rPr>
    </w:lvl>
  </w:abstractNum>
  <w:abstractNum w:abstractNumId="2">
    <w:nsid w:val="09054682"/>
    <w:multiLevelType w:val="hybridMultilevel"/>
    <w:tmpl w:val="5B24F7CC"/>
    <w:lvl w:ilvl="0" w:tplc="2B9A18DE">
      <w:start w:val="1"/>
      <w:numFmt w:val="lowerLetter"/>
      <w:lvlText w:val="%1)"/>
      <w:lvlJc w:val="left"/>
      <w:pPr>
        <w:tabs>
          <w:tab w:val="num" w:pos="684"/>
        </w:tabs>
        <w:ind w:left="684" w:hanging="480"/>
      </w:pPr>
      <w:rPr>
        <w:rFonts w:cs="Times New Roman" w:hint="default"/>
        <w:i/>
      </w:rPr>
    </w:lvl>
    <w:lvl w:ilvl="1" w:tplc="040E0019" w:tentative="1">
      <w:start w:val="1"/>
      <w:numFmt w:val="lowerLetter"/>
      <w:lvlText w:val="%2."/>
      <w:lvlJc w:val="left"/>
      <w:pPr>
        <w:tabs>
          <w:tab w:val="num" w:pos="1284"/>
        </w:tabs>
        <w:ind w:left="1284" w:hanging="360"/>
      </w:pPr>
      <w:rPr>
        <w:rFonts w:cs="Times New Roman"/>
      </w:rPr>
    </w:lvl>
    <w:lvl w:ilvl="2" w:tplc="040E001B" w:tentative="1">
      <w:start w:val="1"/>
      <w:numFmt w:val="lowerRoman"/>
      <w:lvlText w:val="%3."/>
      <w:lvlJc w:val="right"/>
      <w:pPr>
        <w:tabs>
          <w:tab w:val="num" w:pos="2004"/>
        </w:tabs>
        <w:ind w:left="2004" w:hanging="180"/>
      </w:pPr>
      <w:rPr>
        <w:rFonts w:cs="Times New Roman"/>
      </w:rPr>
    </w:lvl>
    <w:lvl w:ilvl="3" w:tplc="040E000F" w:tentative="1">
      <w:start w:val="1"/>
      <w:numFmt w:val="decimal"/>
      <w:lvlText w:val="%4."/>
      <w:lvlJc w:val="left"/>
      <w:pPr>
        <w:tabs>
          <w:tab w:val="num" w:pos="2724"/>
        </w:tabs>
        <w:ind w:left="2724" w:hanging="360"/>
      </w:pPr>
      <w:rPr>
        <w:rFonts w:cs="Times New Roman"/>
      </w:rPr>
    </w:lvl>
    <w:lvl w:ilvl="4" w:tplc="040E0019" w:tentative="1">
      <w:start w:val="1"/>
      <w:numFmt w:val="lowerLetter"/>
      <w:lvlText w:val="%5."/>
      <w:lvlJc w:val="left"/>
      <w:pPr>
        <w:tabs>
          <w:tab w:val="num" w:pos="3444"/>
        </w:tabs>
        <w:ind w:left="3444" w:hanging="360"/>
      </w:pPr>
      <w:rPr>
        <w:rFonts w:cs="Times New Roman"/>
      </w:rPr>
    </w:lvl>
    <w:lvl w:ilvl="5" w:tplc="040E001B" w:tentative="1">
      <w:start w:val="1"/>
      <w:numFmt w:val="lowerRoman"/>
      <w:lvlText w:val="%6."/>
      <w:lvlJc w:val="right"/>
      <w:pPr>
        <w:tabs>
          <w:tab w:val="num" w:pos="4164"/>
        </w:tabs>
        <w:ind w:left="4164" w:hanging="180"/>
      </w:pPr>
      <w:rPr>
        <w:rFonts w:cs="Times New Roman"/>
      </w:rPr>
    </w:lvl>
    <w:lvl w:ilvl="6" w:tplc="040E000F" w:tentative="1">
      <w:start w:val="1"/>
      <w:numFmt w:val="decimal"/>
      <w:lvlText w:val="%7."/>
      <w:lvlJc w:val="left"/>
      <w:pPr>
        <w:tabs>
          <w:tab w:val="num" w:pos="4884"/>
        </w:tabs>
        <w:ind w:left="4884" w:hanging="360"/>
      </w:pPr>
      <w:rPr>
        <w:rFonts w:cs="Times New Roman"/>
      </w:rPr>
    </w:lvl>
    <w:lvl w:ilvl="7" w:tplc="040E0019" w:tentative="1">
      <w:start w:val="1"/>
      <w:numFmt w:val="lowerLetter"/>
      <w:lvlText w:val="%8."/>
      <w:lvlJc w:val="left"/>
      <w:pPr>
        <w:tabs>
          <w:tab w:val="num" w:pos="5604"/>
        </w:tabs>
        <w:ind w:left="5604" w:hanging="360"/>
      </w:pPr>
      <w:rPr>
        <w:rFonts w:cs="Times New Roman"/>
      </w:rPr>
    </w:lvl>
    <w:lvl w:ilvl="8" w:tplc="040E001B" w:tentative="1">
      <w:start w:val="1"/>
      <w:numFmt w:val="lowerRoman"/>
      <w:lvlText w:val="%9."/>
      <w:lvlJc w:val="right"/>
      <w:pPr>
        <w:tabs>
          <w:tab w:val="num" w:pos="6324"/>
        </w:tabs>
        <w:ind w:left="6324" w:hanging="180"/>
      </w:pPr>
      <w:rPr>
        <w:rFonts w:cs="Times New Roman"/>
      </w:rPr>
    </w:lvl>
  </w:abstractNum>
  <w:abstractNum w:abstractNumId="3">
    <w:nsid w:val="09B05FB8"/>
    <w:multiLevelType w:val="multilevel"/>
    <w:tmpl w:val="C5DE5BE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tabs>
          <w:tab w:val="num" w:pos="2160"/>
        </w:tabs>
        <w:ind w:left="2160" w:hanging="360"/>
      </w:pPr>
      <w:rPr>
        <w:rFonts w:cs="Times New Roman" w:hint="default"/>
        <w:i/>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C2D547B"/>
    <w:multiLevelType w:val="hybridMultilevel"/>
    <w:tmpl w:val="6F826C16"/>
    <w:lvl w:ilvl="0" w:tplc="040E000B">
      <w:start w:val="1"/>
      <w:numFmt w:val="bullet"/>
      <w:lvlText w:val=""/>
      <w:lvlJc w:val="left"/>
      <w:pPr>
        <w:tabs>
          <w:tab w:val="num" w:pos="795"/>
        </w:tabs>
        <w:ind w:left="795" w:hanging="360"/>
      </w:pPr>
      <w:rPr>
        <w:rFonts w:ascii="Wingdings" w:hAnsi="Wingdings" w:hint="default"/>
      </w:rPr>
    </w:lvl>
    <w:lvl w:ilvl="1" w:tplc="040E0003" w:tentative="1">
      <w:start w:val="1"/>
      <w:numFmt w:val="bullet"/>
      <w:lvlText w:val="o"/>
      <w:lvlJc w:val="left"/>
      <w:pPr>
        <w:tabs>
          <w:tab w:val="num" w:pos="1515"/>
        </w:tabs>
        <w:ind w:left="1515" w:hanging="360"/>
      </w:pPr>
      <w:rPr>
        <w:rFonts w:ascii="Courier New" w:hAnsi="Courier New" w:hint="default"/>
      </w:rPr>
    </w:lvl>
    <w:lvl w:ilvl="2" w:tplc="040E0005" w:tentative="1">
      <w:start w:val="1"/>
      <w:numFmt w:val="bullet"/>
      <w:lvlText w:val=""/>
      <w:lvlJc w:val="left"/>
      <w:pPr>
        <w:tabs>
          <w:tab w:val="num" w:pos="2235"/>
        </w:tabs>
        <w:ind w:left="2235" w:hanging="360"/>
      </w:pPr>
      <w:rPr>
        <w:rFonts w:ascii="Wingdings" w:hAnsi="Wingdings" w:hint="default"/>
      </w:rPr>
    </w:lvl>
    <w:lvl w:ilvl="3" w:tplc="040E0001" w:tentative="1">
      <w:start w:val="1"/>
      <w:numFmt w:val="bullet"/>
      <w:lvlText w:val=""/>
      <w:lvlJc w:val="left"/>
      <w:pPr>
        <w:tabs>
          <w:tab w:val="num" w:pos="2955"/>
        </w:tabs>
        <w:ind w:left="2955" w:hanging="360"/>
      </w:pPr>
      <w:rPr>
        <w:rFonts w:ascii="Symbol" w:hAnsi="Symbol" w:hint="default"/>
      </w:rPr>
    </w:lvl>
    <w:lvl w:ilvl="4" w:tplc="040E0003" w:tentative="1">
      <w:start w:val="1"/>
      <w:numFmt w:val="bullet"/>
      <w:lvlText w:val="o"/>
      <w:lvlJc w:val="left"/>
      <w:pPr>
        <w:tabs>
          <w:tab w:val="num" w:pos="3675"/>
        </w:tabs>
        <w:ind w:left="3675" w:hanging="360"/>
      </w:pPr>
      <w:rPr>
        <w:rFonts w:ascii="Courier New" w:hAnsi="Courier New" w:hint="default"/>
      </w:rPr>
    </w:lvl>
    <w:lvl w:ilvl="5" w:tplc="040E0005" w:tentative="1">
      <w:start w:val="1"/>
      <w:numFmt w:val="bullet"/>
      <w:lvlText w:val=""/>
      <w:lvlJc w:val="left"/>
      <w:pPr>
        <w:tabs>
          <w:tab w:val="num" w:pos="4395"/>
        </w:tabs>
        <w:ind w:left="4395" w:hanging="360"/>
      </w:pPr>
      <w:rPr>
        <w:rFonts w:ascii="Wingdings" w:hAnsi="Wingdings" w:hint="default"/>
      </w:rPr>
    </w:lvl>
    <w:lvl w:ilvl="6" w:tplc="040E0001" w:tentative="1">
      <w:start w:val="1"/>
      <w:numFmt w:val="bullet"/>
      <w:lvlText w:val=""/>
      <w:lvlJc w:val="left"/>
      <w:pPr>
        <w:tabs>
          <w:tab w:val="num" w:pos="5115"/>
        </w:tabs>
        <w:ind w:left="5115" w:hanging="360"/>
      </w:pPr>
      <w:rPr>
        <w:rFonts w:ascii="Symbol" w:hAnsi="Symbol" w:hint="default"/>
      </w:rPr>
    </w:lvl>
    <w:lvl w:ilvl="7" w:tplc="040E0003" w:tentative="1">
      <w:start w:val="1"/>
      <w:numFmt w:val="bullet"/>
      <w:lvlText w:val="o"/>
      <w:lvlJc w:val="left"/>
      <w:pPr>
        <w:tabs>
          <w:tab w:val="num" w:pos="5835"/>
        </w:tabs>
        <w:ind w:left="5835" w:hanging="360"/>
      </w:pPr>
      <w:rPr>
        <w:rFonts w:ascii="Courier New" w:hAnsi="Courier New" w:hint="default"/>
      </w:rPr>
    </w:lvl>
    <w:lvl w:ilvl="8" w:tplc="040E0005" w:tentative="1">
      <w:start w:val="1"/>
      <w:numFmt w:val="bullet"/>
      <w:lvlText w:val=""/>
      <w:lvlJc w:val="left"/>
      <w:pPr>
        <w:tabs>
          <w:tab w:val="num" w:pos="6555"/>
        </w:tabs>
        <w:ind w:left="6555" w:hanging="360"/>
      </w:pPr>
      <w:rPr>
        <w:rFonts w:ascii="Wingdings" w:hAnsi="Wingdings" w:hint="default"/>
      </w:rPr>
    </w:lvl>
  </w:abstractNum>
  <w:abstractNum w:abstractNumId="5">
    <w:nsid w:val="0D9F410F"/>
    <w:multiLevelType w:val="hybridMultilevel"/>
    <w:tmpl w:val="3F34102C"/>
    <w:lvl w:ilvl="0" w:tplc="040E0007">
      <w:start w:val="1"/>
      <w:numFmt w:val="bullet"/>
      <w:lvlText w:val=""/>
      <w:lvlPicBulletId w:val="0"/>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19C96E15"/>
    <w:multiLevelType w:val="hybridMultilevel"/>
    <w:tmpl w:val="D2F22A1C"/>
    <w:lvl w:ilvl="0" w:tplc="56CE71DE">
      <w:start w:val="1"/>
      <w:numFmt w:val="lowerLetter"/>
      <w:lvlText w:val="%1)"/>
      <w:lvlJc w:val="left"/>
      <w:pPr>
        <w:tabs>
          <w:tab w:val="num" w:pos="786"/>
        </w:tabs>
        <w:ind w:left="786" w:hanging="360"/>
      </w:pPr>
      <w:rPr>
        <w:rFonts w:cs="Times New Roman" w:hint="default"/>
      </w:rPr>
    </w:lvl>
    <w:lvl w:ilvl="1" w:tplc="040E0019" w:tentative="1">
      <w:start w:val="1"/>
      <w:numFmt w:val="lowerLetter"/>
      <w:lvlText w:val="%2."/>
      <w:lvlJc w:val="left"/>
      <w:pPr>
        <w:tabs>
          <w:tab w:val="num" w:pos="1506"/>
        </w:tabs>
        <w:ind w:left="1506" w:hanging="360"/>
      </w:pPr>
      <w:rPr>
        <w:rFonts w:cs="Times New Roman"/>
      </w:rPr>
    </w:lvl>
    <w:lvl w:ilvl="2" w:tplc="040E001B" w:tentative="1">
      <w:start w:val="1"/>
      <w:numFmt w:val="lowerRoman"/>
      <w:lvlText w:val="%3."/>
      <w:lvlJc w:val="right"/>
      <w:pPr>
        <w:tabs>
          <w:tab w:val="num" w:pos="2226"/>
        </w:tabs>
        <w:ind w:left="2226" w:hanging="180"/>
      </w:pPr>
      <w:rPr>
        <w:rFonts w:cs="Times New Roman"/>
      </w:rPr>
    </w:lvl>
    <w:lvl w:ilvl="3" w:tplc="040E000F" w:tentative="1">
      <w:start w:val="1"/>
      <w:numFmt w:val="decimal"/>
      <w:lvlText w:val="%4."/>
      <w:lvlJc w:val="left"/>
      <w:pPr>
        <w:tabs>
          <w:tab w:val="num" w:pos="2946"/>
        </w:tabs>
        <w:ind w:left="2946" w:hanging="360"/>
      </w:pPr>
      <w:rPr>
        <w:rFonts w:cs="Times New Roman"/>
      </w:rPr>
    </w:lvl>
    <w:lvl w:ilvl="4" w:tplc="040E0019" w:tentative="1">
      <w:start w:val="1"/>
      <w:numFmt w:val="lowerLetter"/>
      <w:lvlText w:val="%5."/>
      <w:lvlJc w:val="left"/>
      <w:pPr>
        <w:tabs>
          <w:tab w:val="num" w:pos="3666"/>
        </w:tabs>
        <w:ind w:left="3666" w:hanging="360"/>
      </w:pPr>
      <w:rPr>
        <w:rFonts w:cs="Times New Roman"/>
      </w:rPr>
    </w:lvl>
    <w:lvl w:ilvl="5" w:tplc="040E001B" w:tentative="1">
      <w:start w:val="1"/>
      <w:numFmt w:val="lowerRoman"/>
      <w:lvlText w:val="%6."/>
      <w:lvlJc w:val="right"/>
      <w:pPr>
        <w:tabs>
          <w:tab w:val="num" w:pos="4386"/>
        </w:tabs>
        <w:ind w:left="4386" w:hanging="180"/>
      </w:pPr>
      <w:rPr>
        <w:rFonts w:cs="Times New Roman"/>
      </w:rPr>
    </w:lvl>
    <w:lvl w:ilvl="6" w:tplc="040E000F" w:tentative="1">
      <w:start w:val="1"/>
      <w:numFmt w:val="decimal"/>
      <w:lvlText w:val="%7."/>
      <w:lvlJc w:val="left"/>
      <w:pPr>
        <w:tabs>
          <w:tab w:val="num" w:pos="5106"/>
        </w:tabs>
        <w:ind w:left="5106" w:hanging="360"/>
      </w:pPr>
      <w:rPr>
        <w:rFonts w:cs="Times New Roman"/>
      </w:rPr>
    </w:lvl>
    <w:lvl w:ilvl="7" w:tplc="040E0019" w:tentative="1">
      <w:start w:val="1"/>
      <w:numFmt w:val="lowerLetter"/>
      <w:lvlText w:val="%8."/>
      <w:lvlJc w:val="left"/>
      <w:pPr>
        <w:tabs>
          <w:tab w:val="num" w:pos="5826"/>
        </w:tabs>
        <w:ind w:left="5826" w:hanging="360"/>
      </w:pPr>
      <w:rPr>
        <w:rFonts w:cs="Times New Roman"/>
      </w:rPr>
    </w:lvl>
    <w:lvl w:ilvl="8" w:tplc="040E001B" w:tentative="1">
      <w:start w:val="1"/>
      <w:numFmt w:val="lowerRoman"/>
      <w:lvlText w:val="%9."/>
      <w:lvlJc w:val="right"/>
      <w:pPr>
        <w:tabs>
          <w:tab w:val="num" w:pos="6546"/>
        </w:tabs>
        <w:ind w:left="6546" w:hanging="180"/>
      </w:pPr>
      <w:rPr>
        <w:rFonts w:cs="Times New Roman"/>
      </w:rPr>
    </w:lvl>
  </w:abstractNum>
  <w:abstractNum w:abstractNumId="7">
    <w:nsid w:val="1AA32574"/>
    <w:multiLevelType w:val="multilevel"/>
    <w:tmpl w:val="C5DE5BE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tabs>
          <w:tab w:val="num" w:pos="2160"/>
        </w:tabs>
        <w:ind w:left="2160" w:hanging="360"/>
      </w:pPr>
      <w:rPr>
        <w:rFonts w:cs="Times New Roman" w:hint="default"/>
        <w:i/>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26471E"/>
    <w:multiLevelType w:val="hybridMultilevel"/>
    <w:tmpl w:val="38C8BE04"/>
    <w:lvl w:ilvl="0" w:tplc="040E0001">
      <w:start w:val="1"/>
      <w:numFmt w:val="bullet"/>
      <w:lvlText w:val=""/>
      <w:lvlJc w:val="left"/>
      <w:pPr>
        <w:tabs>
          <w:tab w:val="num" w:pos="924"/>
        </w:tabs>
        <w:ind w:left="924" w:hanging="360"/>
      </w:pPr>
      <w:rPr>
        <w:rFonts w:ascii="Symbol" w:hAnsi="Symbol" w:hint="default"/>
      </w:rPr>
    </w:lvl>
    <w:lvl w:ilvl="1" w:tplc="040E0003" w:tentative="1">
      <w:start w:val="1"/>
      <w:numFmt w:val="bullet"/>
      <w:lvlText w:val="o"/>
      <w:lvlJc w:val="left"/>
      <w:pPr>
        <w:tabs>
          <w:tab w:val="num" w:pos="1644"/>
        </w:tabs>
        <w:ind w:left="1644" w:hanging="360"/>
      </w:pPr>
      <w:rPr>
        <w:rFonts w:ascii="Courier New" w:hAnsi="Courier New" w:hint="default"/>
      </w:rPr>
    </w:lvl>
    <w:lvl w:ilvl="2" w:tplc="040E0005" w:tentative="1">
      <w:start w:val="1"/>
      <w:numFmt w:val="bullet"/>
      <w:lvlText w:val=""/>
      <w:lvlJc w:val="left"/>
      <w:pPr>
        <w:tabs>
          <w:tab w:val="num" w:pos="2364"/>
        </w:tabs>
        <w:ind w:left="2364" w:hanging="360"/>
      </w:pPr>
      <w:rPr>
        <w:rFonts w:ascii="Wingdings" w:hAnsi="Wingdings" w:hint="default"/>
      </w:rPr>
    </w:lvl>
    <w:lvl w:ilvl="3" w:tplc="040E0001" w:tentative="1">
      <w:start w:val="1"/>
      <w:numFmt w:val="bullet"/>
      <w:lvlText w:val=""/>
      <w:lvlJc w:val="left"/>
      <w:pPr>
        <w:tabs>
          <w:tab w:val="num" w:pos="3084"/>
        </w:tabs>
        <w:ind w:left="3084" w:hanging="360"/>
      </w:pPr>
      <w:rPr>
        <w:rFonts w:ascii="Symbol" w:hAnsi="Symbol" w:hint="default"/>
      </w:rPr>
    </w:lvl>
    <w:lvl w:ilvl="4" w:tplc="040E0003" w:tentative="1">
      <w:start w:val="1"/>
      <w:numFmt w:val="bullet"/>
      <w:lvlText w:val="o"/>
      <w:lvlJc w:val="left"/>
      <w:pPr>
        <w:tabs>
          <w:tab w:val="num" w:pos="3804"/>
        </w:tabs>
        <w:ind w:left="3804" w:hanging="360"/>
      </w:pPr>
      <w:rPr>
        <w:rFonts w:ascii="Courier New" w:hAnsi="Courier New" w:hint="default"/>
      </w:rPr>
    </w:lvl>
    <w:lvl w:ilvl="5" w:tplc="040E0005" w:tentative="1">
      <w:start w:val="1"/>
      <w:numFmt w:val="bullet"/>
      <w:lvlText w:val=""/>
      <w:lvlJc w:val="left"/>
      <w:pPr>
        <w:tabs>
          <w:tab w:val="num" w:pos="4524"/>
        </w:tabs>
        <w:ind w:left="4524" w:hanging="360"/>
      </w:pPr>
      <w:rPr>
        <w:rFonts w:ascii="Wingdings" w:hAnsi="Wingdings" w:hint="default"/>
      </w:rPr>
    </w:lvl>
    <w:lvl w:ilvl="6" w:tplc="040E0001" w:tentative="1">
      <w:start w:val="1"/>
      <w:numFmt w:val="bullet"/>
      <w:lvlText w:val=""/>
      <w:lvlJc w:val="left"/>
      <w:pPr>
        <w:tabs>
          <w:tab w:val="num" w:pos="5244"/>
        </w:tabs>
        <w:ind w:left="5244" w:hanging="360"/>
      </w:pPr>
      <w:rPr>
        <w:rFonts w:ascii="Symbol" w:hAnsi="Symbol" w:hint="default"/>
      </w:rPr>
    </w:lvl>
    <w:lvl w:ilvl="7" w:tplc="040E0003" w:tentative="1">
      <w:start w:val="1"/>
      <w:numFmt w:val="bullet"/>
      <w:lvlText w:val="o"/>
      <w:lvlJc w:val="left"/>
      <w:pPr>
        <w:tabs>
          <w:tab w:val="num" w:pos="5964"/>
        </w:tabs>
        <w:ind w:left="5964" w:hanging="360"/>
      </w:pPr>
      <w:rPr>
        <w:rFonts w:ascii="Courier New" w:hAnsi="Courier New" w:hint="default"/>
      </w:rPr>
    </w:lvl>
    <w:lvl w:ilvl="8" w:tplc="040E0005" w:tentative="1">
      <w:start w:val="1"/>
      <w:numFmt w:val="bullet"/>
      <w:lvlText w:val=""/>
      <w:lvlJc w:val="left"/>
      <w:pPr>
        <w:tabs>
          <w:tab w:val="num" w:pos="6684"/>
        </w:tabs>
        <w:ind w:left="6684" w:hanging="360"/>
      </w:pPr>
      <w:rPr>
        <w:rFonts w:ascii="Wingdings" w:hAnsi="Wingdings" w:hint="default"/>
      </w:rPr>
    </w:lvl>
  </w:abstractNum>
  <w:abstractNum w:abstractNumId="9">
    <w:nsid w:val="27C5667A"/>
    <w:multiLevelType w:val="multilevel"/>
    <w:tmpl w:val="AD9E2F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80505DE"/>
    <w:multiLevelType w:val="hybridMultilevel"/>
    <w:tmpl w:val="A78E9B1C"/>
    <w:lvl w:ilvl="0" w:tplc="3DF8DB1A">
      <w:start w:val="1"/>
      <w:numFmt w:val="lowerLetter"/>
      <w:lvlText w:val="%1)"/>
      <w:lvlJc w:val="left"/>
      <w:pPr>
        <w:ind w:left="1005" w:hanging="360"/>
      </w:pPr>
      <w:rPr>
        <w:rFonts w:cs="Times New Roman" w:hint="default"/>
        <w:i/>
        <w:sz w:val="22"/>
        <w:szCs w:val="22"/>
        <w:vertAlign w:val="baseline"/>
      </w:rPr>
    </w:lvl>
    <w:lvl w:ilvl="1" w:tplc="040E0019" w:tentative="1">
      <w:start w:val="1"/>
      <w:numFmt w:val="lowerLetter"/>
      <w:lvlText w:val="%2."/>
      <w:lvlJc w:val="left"/>
      <w:pPr>
        <w:ind w:left="1725" w:hanging="360"/>
      </w:pPr>
      <w:rPr>
        <w:rFonts w:cs="Times New Roman"/>
      </w:rPr>
    </w:lvl>
    <w:lvl w:ilvl="2" w:tplc="040E001B" w:tentative="1">
      <w:start w:val="1"/>
      <w:numFmt w:val="lowerRoman"/>
      <w:lvlText w:val="%3."/>
      <w:lvlJc w:val="right"/>
      <w:pPr>
        <w:ind w:left="2445" w:hanging="180"/>
      </w:pPr>
      <w:rPr>
        <w:rFonts w:cs="Times New Roman"/>
      </w:rPr>
    </w:lvl>
    <w:lvl w:ilvl="3" w:tplc="040E000F" w:tentative="1">
      <w:start w:val="1"/>
      <w:numFmt w:val="decimal"/>
      <w:lvlText w:val="%4."/>
      <w:lvlJc w:val="left"/>
      <w:pPr>
        <w:ind w:left="3165" w:hanging="360"/>
      </w:pPr>
      <w:rPr>
        <w:rFonts w:cs="Times New Roman"/>
      </w:rPr>
    </w:lvl>
    <w:lvl w:ilvl="4" w:tplc="040E0019" w:tentative="1">
      <w:start w:val="1"/>
      <w:numFmt w:val="lowerLetter"/>
      <w:lvlText w:val="%5."/>
      <w:lvlJc w:val="left"/>
      <w:pPr>
        <w:ind w:left="3885" w:hanging="360"/>
      </w:pPr>
      <w:rPr>
        <w:rFonts w:cs="Times New Roman"/>
      </w:rPr>
    </w:lvl>
    <w:lvl w:ilvl="5" w:tplc="040E001B" w:tentative="1">
      <w:start w:val="1"/>
      <w:numFmt w:val="lowerRoman"/>
      <w:lvlText w:val="%6."/>
      <w:lvlJc w:val="right"/>
      <w:pPr>
        <w:ind w:left="4605" w:hanging="180"/>
      </w:pPr>
      <w:rPr>
        <w:rFonts w:cs="Times New Roman"/>
      </w:rPr>
    </w:lvl>
    <w:lvl w:ilvl="6" w:tplc="040E000F" w:tentative="1">
      <w:start w:val="1"/>
      <w:numFmt w:val="decimal"/>
      <w:lvlText w:val="%7."/>
      <w:lvlJc w:val="left"/>
      <w:pPr>
        <w:ind w:left="5325" w:hanging="360"/>
      </w:pPr>
      <w:rPr>
        <w:rFonts w:cs="Times New Roman"/>
      </w:rPr>
    </w:lvl>
    <w:lvl w:ilvl="7" w:tplc="040E0019" w:tentative="1">
      <w:start w:val="1"/>
      <w:numFmt w:val="lowerLetter"/>
      <w:lvlText w:val="%8."/>
      <w:lvlJc w:val="left"/>
      <w:pPr>
        <w:ind w:left="6045" w:hanging="360"/>
      </w:pPr>
      <w:rPr>
        <w:rFonts w:cs="Times New Roman"/>
      </w:rPr>
    </w:lvl>
    <w:lvl w:ilvl="8" w:tplc="040E001B" w:tentative="1">
      <w:start w:val="1"/>
      <w:numFmt w:val="lowerRoman"/>
      <w:lvlText w:val="%9."/>
      <w:lvlJc w:val="right"/>
      <w:pPr>
        <w:ind w:left="6765" w:hanging="180"/>
      </w:pPr>
      <w:rPr>
        <w:rFonts w:cs="Times New Roman"/>
      </w:rPr>
    </w:lvl>
  </w:abstractNum>
  <w:abstractNum w:abstractNumId="11">
    <w:nsid w:val="29194F10"/>
    <w:multiLevelType w:val="hybridMultilevel"/>
    <w:tmpl w:val="E6AE25B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2A2D3087"/>
    <w:multiLevelType w:val="hybridMultilevel"/>
    <w:tmpl w:val="B674F99E"/>
    <w:lvl w:ilvl="0" w:tplc="040E0003">
      <w:start w:val="1"/>
      <w:numFmt w:val="bullet"/>
      <w:lvlText w:val="o"/>
      <w:lvlJc w:val="left"/>
      <w:pPr>
        <w:tabs>
          <w:tab w:val="num" w:pos="720"/>
        </w:tabs>
        <w:ind w:left="720" w:hanging="360"/>
      </w:pPr>
      <w:rPr>
        <w:rFonts w:ascii="Courier New" w:hAnsi="Courier New"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3CF07DC7"/>
    <w:multiLevelType w:val="hybridMultilevel"/>
    <w:tmpl w:val="0F744924"/>
    <w:lvl w:ilvl="0" w:tplc="5968537C">
      <w:start w:val="1"/>
      <w:numFmt w:val="lowerLetter"/>
      <w:lvlText w:val="%1)"/>
      <w:lvlJc w:val="left"/>
      <w:pPr>
        <w:tabs>
          <w:tab w:val="num" w:pos="564"/>
        </w:tabs>
        <w:ind w:left="564" w:hanging="360"/>
      </w:pPr>
      <w:rPr>
        <w:rFonts w:cs="Times New Roman" w:hint="default"/>
        <w:i/>
      </w:rPr>
    </w:lvl>
    <w:lvl w:ilvl="1" w:tplc="040E0019" w:tentative="1">
      <w:start w:val="1"/>
      <w:numFmt w:val="lowerLetter"/>
      <w:lvlText w:val="%2."/>
      <w:lvlJc w:val="left"/>
      <w:pPr>
        <w:tabs>
          <w:tab w:val="num" w:pos="1284"/>
        </w:tabs>
        <w:ind w:left="1284" w:hanging="360"/>
      </w:pPr>
      <w:rPr>
        <w:rFonts w:cs="Times New Roman"/>
      </w:rPr>
    </w:lvl>
    <w:lvl w:ilvl="2" w:tplc="040E001B" w:tentative="1">
      <w:start w:val="1"/>
      <w:numFmt w:val="lowerRoman"/>
      <w:lvlText w:val="%3."/>
      <w:lvlJc w:val="right"/>
      <w:pPr>
        <w:tabs>
          <w:tab w:val="num" w:pos="2004"/>
        </w:tabs>
        <w:ind w:left="2004" w:hanging="180"/>
      </w:pPr>
      <w:rPr>
        <w:rFonts w:cs="Times New Roman"/>
      </w:rPr>
    </w:lvl>
    <w:lvl w:ilvl="3" w:tplc="040E000F" w:tentative="1">
      <w:start w:val="1"/>
      <w:numFmt w:val="decimal"/>
      <w:lvlText w:val="%4."/>
      <w:lvlJc w:val="left"/>
      <w:pPr>
        <w:tabs>
          <w:tab w:val="num" w:pos="2724"/>
        </w:tabs>
        <w:ind w:left="2724" w:hanging="360"/>
      </w:pPr>
      <w:rPr>
        <w:rFonts w:cs="Times New Roman"/>
      </w:rPr>
    </w:lvl>
    <w:lvl w:ilvl="4" w:tplc="040E0019" w:tentative="1">
      <w:start w:val="1"/>
      <w:numFmt w:val="lowerLetter"/>
      <w:lvlText w:val="%5."/>
      <w:lvlJc w:val="left"/>
      <w:pPr>
        <w:tabs>
          <w:tab w:val="num" w:pos="3444"/>
        </w:tabs>
        <w:ind w:left="3444" w:hanging="360"/>
      </w:pPr>
      <w:rPr>
        <w:rFonts w:cs="Times New Roman"/>
      </w:rPr>
    </w:lvl>
    <w:lvl w:ilvl="5" w:tplc="040E001B" w:tentative="1">
      <w:start w:val="1"/>
      <w:numFmt w:val="lowerRoman"/>
      <w:lvlText w:val="%6."/>
      <w:lvlJc w:val="right"/>
      <w:pPr>
        <w:tabs>
          <w:tab w:val="num" w:pos="4164"/>
        </w:tabs>
        <w:ind w:left="4164" w:hanging="180"/>
      </w:pPr>
      <w:rPr>
        <w:rFonts w:cs="Times New Roman"/>
      </w:rPr>
    </w:lvl>
    <w:lvl w:ilvl="6" w:tplc="040E000F" w:tentative="1">
      <w:start w:val="1"/>
      <w:numFmt w:val="decimal"/>
      <w:lvlText w:val="%7."/>
      <w:lvlJc w:val="left"/>
      <w:pPr>
        <w:tabs>
          <w:tab w:val="num" w:pos="4884"/>
        </w:tabs>
        <w:ind w:left="4884" w:hanging="360"/>
      </w:pPr>
      <w:rPr>
        <w:rFonts w:cs="Times New Roman"/>
      </w:rPr>
    </w:lvl>
    <w:lvl w:ilvl="7" w:tplc="040E0019" w:tentative="1">
      <w:start w:val="1"/>
      <w:numFmt w:val="lowerLetter"/>
      <w:lvlText w:val="%8."/>
      <w:lvlJc w:val="left"/>
      <w:pPr>
        <w:tabs>
          <w:tab w:val="num" w:pos="5604"/>
        </w:tabs>
        <w:ind w:left="5604" w:hanging="360"/>
      </w:pPr>
      <w:rPr>
        <w:rFonts w:cs="Times New Roman"/>
      </w:rPr>
    </w:lvl>
    <w:lvl w:ilvl="8" w:tplc="040E001B" w:tentative="1">
      <w:start w:val="1"/>
      <w:numFmt w:val="lowerRoman"/>
      <w:lvlText w:val="%9."/>
      <w:lvlJc w:val="right"/>
      <w:pPr>
        <w:tabs>
          <w:tab w:val="num" w:pos="6324"/>
        </w:tabs>
        <w:ind w:left="6324" w:hanging="180"/>
      </w:pPr>
      <w:rPr>
        <w:rFonts w:cs="Times New Roman"/>
      </w:rPr>
    </w:lvl>
  </w:abstractNum>
  <w:abstractNum w:abstractNumId="14">
    <w:nsid w:val="409C6881"/>
    <w:multiLevelType w:val="hybridMultilevel"/>
    <w:tmpl w:val="37CCEA46"/>
    <w:lvl w:ilvl="0" w:tplc="D5DE4074">
      <w:start w:val="1"/>
      <w:numFmt w:val="lowerLetter"/>
      <w:lvlText w:val="%1)"/>
      <w:lvlJc w:val="left"/>
      <w:pPr>
        <w:tabs>
          <w:tab w:val="num" w:pos="564"/>
        </w:tabs>
        <w:ind w:left="564" w:hanging="360"/>
      </w:pPr>
      <w:rPr>
        <w:rFonts w:cs="Times New Roman" w:hint="default"/>
        <w:i/>
      </w:rPr>
    </w:lvl>
    <w:lvl w:ilvl="1" w:tplc="040E0019" w:tentative="1">
      <w:start w:val="1"/>
      <w:numFmt w:val="lowerLetter"/>
      <w:lvlText w:val="%2."/>
      <w:lvlJc w:val="left"/>
      <w:pPr>
        <w:tabs>
          <w:tab w:val="num" w:pos="1284"/>
        </w:tabs>
        <w:ind w:left="1284" w:hanging="360"/>
      </w:pPr>
      <w:rPr>
        <w:rFonts w:cs="Times New Roman"/>
      </w:rPr>
    </w:lvl>
    <w:lvl w:ilvl="2" w:tplc="040E001B" w:tentative="1">
      <w:start w:val="1"/>
      <w:numFmt w:val="lowerRoman"/>
      <w:lvlText w:val="%3."/>
      <w:lvlJc w:val="right"/>
      <w:pPr>
        <w:tabs>
          <w:tab w:val="num" w:pos="2004"/>
        </w:tabs>
        <w:ind w:left="2004" w:hanging="180"/>
      </w:pPr>
      <w:rPr>
        <w:rFonts w:cs="Times New Roman"/>
      </w:rPr>
    </w:lvl>
    <w:lvl w:ilvl="3" w:tplc="040E000F" w:tentative="1">
      <w:start w:val="1"/>
      <w:numFmt w:val="decimal"/>
      <w:lvlText w:val="%4."/>
      <w:lvlJc w:val="left"/>
      <w:pPr>
        <w:tabs>
          <w:tab w:val="num" w:pos="2724"/>
        </w:tabs>
        <w:ind w:left="2724" w:hanging="360"/>
      </w:pPr>
      <w:rPr>
        <w:rFonts w:cs="Times New Roman"/>
      </w:rPr>
    </w:lvl>
    <w:lvl w:ilvl="4" w:tplc="040E0019" w:tentative="1">
      <w:start w:val="1"/>
      <w:numFmt w:val="lowerLetter"/>
      <w:lvlText w:val="%5."/>
      <w:lvlJc w:val="left"/>
      <w:pPr>
        <w:tabs>
          <w:tab w:val="num" w:pos="3444"/>
        </w:tabs>
        <w:ind w:left="3444" w:hanging="360"/>
      </w:pPr>
      <w:rPr>
        <w:rFonts w:cs="Times New Roman"/>
      </w:rPr>
    </w:lvl>
    <w:lvl w:ilvl="5" w:tplc="040E001B" w:tentative="1">
      <w:start w:val="1"/>
      <w:numFmt w:val="lowerRoman"/>
      <w:lvlText w:val="%6."/>
      <w:lvlJc w:val="right"/>
      <w:pPr>
        <w:tabs>
          <w:tab w:val="num" w:pos="4164"/>
        </w:tabs>
        <w:ind w:left="4164" w:hanging="180"/>
      </w:pPr>
      <w:rPr>
        <w:rFonts w:cs="Times New Roman"/>
      </w:rPr>
    </w:lvl>
    <w:lvl w:ilvl="6" w:tplc="040E000F" w:tentative="1">
      <w:start w:val="1"/>
      <w:numFmt w:val="decimal"/>
      <w:lvlText w:val="%7."/>
      <w:lvlJc w:val="left"/>
      <w:pPr>
        <w:tabs>
          <w:tab w:val="num" w:pos="4884"/>
        </w:tabs>
        <w:ind w:left="4884" w:hanging="360"/>
      </w:pPr>
      <w:rPr>
        <w:rFonts w:cs="Times New Roman"/>
      </w:rPr>
    </w:lvl>
    <w:lvl w:ilvl="7" w:tplc="040E0019" w:tentative="1">
      <w:start w:val="1"/>
      <w:numFmt w:val="lowerLetter"/>
      <w:lvlText w:val="%8."/>
      <w:lvlJc w:val="left"/>
      <w:pPr>
        <w:tabs>
          <w:tab w:val="num" w:pos="5604"/>
        </w:tabs>
        <w:ind w:left="5604" w:hanging="360"/>
      </w:pPr>
      <w:rPr>
        <w:rFonts w:cs="Times New Roman"/>
      </w:rPr>
    </w:lvl>
    <w:lvl w:ilvl="8" w:tplc="040E001B" w:tentative="1">
      <w:start w:val="1"/>
      <w:numFmt w:val="lowerRoman"/>
      <w:lvlText w:val="%9."/>
      <w:lvlJc w:val="right"/>
      <w:pPr>
        <w:tabs>
          <w:tab w:val="num" w:pos="6324"/>
        </w:tabs>
        <w:ind w:left="6324" w:hanging="180"/>
      </w:pPr>
      <w:rPr>
        <w:rFonts w:cs="Times New Roman"/>
      </w:rPr>
    </w:lvl>
  </w:abstractNum>
  <w:abstractNum w:abstractNumId="15">
    <w:nsid w:val="46311AC2"/>
    <w:multiLevelType w:val="multilevel"/>
    <w:tmpl w:val="3F34102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6F30D97"/>
    <w:multiLevelType w:val="hybridMultilevel"/>
    <w:tmpl w:val="C5DE5BEA"/>
    <w:lvl w:ilvl="0" w:tplc="040E000B">
      <w:start w:val="1"/>
      <w:numFmt w:val="bullet"/>
      <w:lvlText w:val=""/>
      <w:lvlJc w:val="left"/>
      <w:pPr>
        <w:tabs>
          <w:tab w:val="num" w:pos="1080"/>
        </w:tabs>
        <w:ind w:left="108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5968537C">
      <w:start w:val="1"/>
      <w:numFmt w:val="lowerLetter"/>
      <w:lvlText w:val="%3)"/>
      <w:lvlJc w:val="left"/>
      <w:pPr>
        <w:tabs>
          <w:tab w:val="num" w:pos="2160"/>
        </w:tabs>
        <w:ind w:left="2160" w:hanging="360"/>
      </w:pPr>
      <w:rPr>
        <w:rFonts w:cs="Times New Roman" w:hint="default"/>
        <w:i/>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4BA77BFA"/>
    <w:multiLevelType w:val="hybridMultilevel"/>
    <w:tmpl w:val="BA12ECB4"/>
    <w:lvl w:ilvl="0" w:tplc="040E000B">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4C935583"/>
    <w:multiLevelType w:val="hybridMultilevel"/>
    <w:tmpl w:val="7A26886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4DB1552F"/>
    <w:multiLevelType w:val="hybridMultilevel"/>
    <w:tmpl w:val="87928EF0"/>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3">
      <w:start w:val="1"/>
      <w:numFmt w:val="bullet"/>
      <w:lvlText w:val="o"/>
      <w:lvlJc w:val="left"/>
      <w:pPr>
        <w:tabs>
          <w:tab w:val="num" w:pos="2160"/>
        </w:tabs>
        <w:ind w:left="2160" w:hanging="360"/>
      </w:pPr>
      <w:rPr>
        <w:rFonts w:ascii="Courier New" w:hAnsi="Courier New"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5222232C"/>
    <w:multiLevelType w:val="hybridMultilevel"/>
    <w:tmpl w:val="B52844E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56B47054"/>
    <w:multiLevelType w:val="hybridMultilevel"/>
    <w:tmpl w:val="0C70810A"/>
    <w:lvl w:ilvl="0" w:tplc="040E0005">
      <w:start w:val="1"/>
      <w:numFmt w:val="bullet"/>
      <w:lvlText w:val=""/>
      <w:lvlJc w:val="left"/>
      <w:pPr>
        <w:tabs>
          <w:tab w:val="num" w:pos="1080"/>
        </w:tabs>
        <w:ind w:left="108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5968537C">
      <w:start w:val="1"/>
      <w:numFmt w:val="lowerLetter"/>
      <w:lvlText w:val="%3)"/>
      <w:lvlJc w:val="left"/>
      <w:pPr>
        <w:tabs>
          <w:tab w:val="num" w:pos="2160"/>
        </w:tabs>
        <w:ind w:left="2160" w:hanging="360"/>
      </w:pPr>
      <w:rPr>
        <w:rFonts w:cs="Times New Roman" w:hint="default"/>
        <w:i/>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5EFC2B46"/>
    <w:multiLevelType w:val="multilevel"/>
    <w:tmpl w:val="8AE4EED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21F0A62"/>
    <w:multiLevelType w:val="hybridMultilevel"/>
    <w:tmpl w:val="D410EC64"/>
    <w:lvl w:ilvl="0" w:tplc="4844AB0E">
      <w:start w:val="1"/>
      <w:numFmt w:val="lowerLetter"/>
      <w:lvlText w:val="%1)"/>
      <w:lvlJc w:val="left"/>
      <w:pPr>
        <w:tabs>
          <w:tab w:val="num" w:pos="819"/>
        </w:tabs>
        <w:ind w:left="819" w:hanging="615"/>
      </w:pPr>
      <w:rPr>
        <w:rFonts w:cs="Times New Roman" w:hint="default"/>
        <w:i/>
      </w:rPr>
    </w:lvl>
    <w:lvl w:ilvl="1" w:tplc="040E0019" w:tentative="1">
      <w:start w:val="1"/>
      <w:numFmt w:val="lowerLetter"/>
      <w:lvlText w:val="%2."/>
      <w:lvlJc w:val="left"/>
      <w:pPr>
        <w:tabs>
          <w:tab w:val="num" w:pos="1284"/>
        </w:tabs>
        <w:ind w:left="1284" w:hanging="360"/>
      </w:pPr>
      <w:rPr>
        <w:rFonts w:cs="Times New Roman"/>
      </w:rPr>
    </w:lvl>
    <w:lvl w:ilvl="2" w:tplc="040E001B" w:tentative="1">
      <w:start w:val="1"/>
      <w:numFmt w:val="lowerRoman"/>
      <w:lvlText w:val="%3."/>
      <w:lvlJc w:val="right"/>
      <w:pPr>
        <w:tabs>
          <w:tab w:val="num" w:pos="2004"/>
        </w:tabs>
        <w:ind w:left="2004" w:hanging="180"/>
      </w:pPr>
      <w:rPr>
        <w:rFonts w:cs="Times New Roman"/>
      </w:rPr>
    </w:lvl>
    <w:lvl w:ilvl="3" w:tplc="040E000F" w:tentative="1">
      <w:start w:val="1"/>
      <w:numFmt w:val="decimal"/>
      <w:lvlText w:val="%4."/>
      <w:lvlJc w:val="left"/>
      <w:pPr>
        <w:tabs>
          <w:tab w:val="num" w:pos="2724"/>
        </w:tabs>
        <w:ind w:left="2724" w:hanging="360"/>
      </w:pPr>
      <w:rPr>
        <w:rFonts w:cs="Times New Roman"/>
      </w:rPr>
    </w:lvl>
    <w:lvl w:ilvl="4" w:tplc="040E0019" w:tentative="1">
      <w:start w:val="1"/>
      <w:numFmt w:val="lowerLetter"/>
      <w:lvlText w:val="%5."/>
      <w:lvlJc w:val="left"/>
      <w:pPr>
        <w:tabs>
          <w:tab w:val="num" w:pos="3444"/>
        </w:tabs>
        <w:ind w:left="3444" w:hanging="360"/>
      </w:pPr>
      <w:rPr>
        <w:rFonts w:cs="Times New Roman"/>
      </w:rPr>
    </w:lvl>
    <w:lvl w:ilvl="5" w:tplc="040E001B" w:tentative="1">
      <w:start w:val="1"/>
      <w:numFmt w:val="lowerRoman"/>
      <w:lvlText w:val="%6."/>
      <w:lvlJc w:val="right"/>
      <w:pPr>
        <w:tabs>
          <w:tab w:val="num" w:pos="4164"/>
        </w:tabs>
        <w:ind w:left="4164" w:hanging="180"/>
      </w:pPr>
      <w:rPr>
        <w:rFonts w:cs="Times New Roman"/>
      </w:rPr>
    </w:lvl>
    <w:lvl w:ilvl="6" w:tplc="040E000F" w:tentative="1">
      <w:start w:val="1"/>
      <w:numFmt w:val="decimal"/>
      <w:lvlText w:val="%7."/>
      <w:lvlJc w:val="left"/>
      <w:pPr>
        <w:tabs>
          <w:tab w:val="num" w:pos="4884"/>
        </w:tabs>
        <w:ind w:left="4884" w:hanging="360"/>
      </w:pPr>
      <w:rPr>
        <w:rFonts w:cs="Times New Roman"/>
      </w:rPr>
    </w:lvl>
    <w:lvl w:ilvl="7" w:tplc="040E0019" w:tentative="1">
      <w:start w:val="1"/>
      <w:numFmt w:val="lowerLetter"/>
      <w:lvlText w:val="%8."/>
      <w:lvlJc w:val="left"/>
      <w:pPr>
        <w:tabs>
          <w:tab w:val="num" w:pos="5604"/>
        </w:tabs>
        <w:ind w:left="5604" w:hanging="360"/>
      </w:pPr>
      <w:rPr>
        <w:rFonts w:cs="Times New Roman"/>
      </w:rPr>
    </w:lvl>
    <w:lvl w:ilvl="8" w:tplc="040E001B" w:tentative="1">
      <w:start w:val="1"/>
      <w:numFmt w:val="lowerRoman"/>
      <w:lvlText w:val="%9."/>
      <w:lvlJc w:val="right"/>
      <w:pPr>
        <w:tabs>
          <w:tab w:val="num" w:pos="6324"/>
        </w:tabs>
        <w:ind w:left="6324" w:hanging="180"/>
      </w:pPr>
      <w:rPr>
        <w:rFonts w:cs="Times New Roman"/>
      </w:rPr>
    </w:lvl>
  </w:abstractNum>
  <w:abstractNum w:abstractNumId="24">
    <w:nsid w:val="65BD534E"/>
    <w:multiLevelType w:val="hybridMultilevel"/>
    <w:tmpl w:val="C6CAB58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677C52CD"/>
    <w:multiLevelType w:val="hybridMultilevel"/>
    <w:tmpl w:val="AF4C7454"/>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nsid w:val="6AF91A35"/>
    <w:multiLevelType w:val="multilevel"/>
    <w:tmpl w:val="C5DE5BE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tabs>
          <w:tab w:val="num" w:pos="2160"/>
        </w:tabs>
        <w:ind w:left="2160" w:hanging="360"/>
      </w:pPr>
      <w:rPr>
        <w:rFonts w:cs="Times New Roman" w:hint="default"/>
        <w:i/>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F490BFA"/>
    <w:multiLevelType w:val="hybridMultilevel"/>
    <w:tmpl w:val="5816C0C0"/>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nsid w:val="708A1CB6"/>
    <w:multiLevelType w:val="hybridMultilevel"/>
    <w:tmpl w:val="52C6FBEA"/>
    <w:lvl w:ilvl="0" w:tplc="040E0003">
      <w:start w:val="1"/>
      <w:numFmt w:val="bullet"/>
      <w:lvlText w:val="o"/>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nsid w:val="70CD45CA"/>
    <w:multiLevelType w:val="hybridMultilevel"/>
    <w:tmpl w:val="40B259D6"/>
    <w:lvl w:ilvl="0" w:tplc="040E0005">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5968537C">
      <w:start w:val="1"/>
      <w:numFmt w:val="lowerLetter"/>
      <w:lvlText w:val="%3)"/>
      <w:lvlJc w:val="left"/>
      <w:pPr>
        <w:tabs>
          <w:tab w:val="num" w:pos="2160"/>
        </w:tabs>
        <w:ind w:left="2160" w:hanging="360"/>
      </w:pPr>
      <w:rPr>
        <w:rFonts w:cs="Times New Roman" w:hint="default"/>
        <w:i/>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nsid w:val="73CE7478"/>
    <w:multiLevelType w:val="hybridMultilevel"/>
    <w:tmpl w:val="4910662E"/>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778B6384"/>
    <w:multiLevelType w:val="hybridMultilevel"/>
    <w:tmpl w:val="0770A262"/>
    <w:lvl w:ilvl="0" w:tplc="040E000B">
      <w:start w:val="1"/>
      <w:numFmt w:val="bullet"/>
      <w:lvlText w:val=""/>
      <w:lvlJc w:val="left"/>
      <w:pPr>
        <w:tabs>
          <w:tab w:val="num" w:pos="1800"/>
        </w:tabs>
        <w:ind w:left="1800" w:hanging="360"/>
      </w:pPr>
      <w:rPr>
        <w:rFonts w:ascii="Wingdings" w:hAnsi="Wingdings" w:hint="default"/>
      </w:rPr>
    </w:lvl>
    <w:lvl w:ilvl="1" w:tplc="040E0003" w:tentative="1">
      <w:start w:val="1"/>
      <w:numFmt w:val="bullet"/>
      <w:lvlText w:val="o"/>
      <w:lvlJc w:val="left"/>
      <w:pPr>
        <w:tabs>
          <w:tab w:val="num" w:pos="2520"/>
        </w:tabs>
        <w:ind w:left="2520" w:hanging="360"/>
      </w:pPr>
      <w:rPr>
        <w:rFonts w:ascii="Courier New" w:hAnsi="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32">
    <w:nsid w:val="7A4863ED"/>
    <w:multiLevelType w:val="hybridMultilevel"/>
    <w:tmpl w:val="D1C85DAA"/>
    <w:lvl w:ilvl="0" w:tplc="915E39F4">
      <w:start w:val="1"/>
      <w:numFmt w:val="lowerLetter"/>
      <w:lvlText w:val="%1)"/>
      <w:lvlJc w:val="left"/>
      <w:pPr>
        <w:tabs>
          <w:tab w:val="num" w:pos="564"/>
        </w:tabs>
        <w:ind w:left="564" w:hanging="360"/>
      </w:pPr>
      <w:rPr>
        <w:rFonts w:cs="Times New Roman" w:hint="default"/>
        <w:i/>
      </w:rPr>
    </w:lvl>
    <w:lvl w:ilvl="1" w:tplc="040E0019" w:tentative="1">
      <w:start w:val="1"/>
      <w:numFmt w:val="lowerLetter"/>
      <w:lvlText w:val="%2."/>
      <w:lvlJc w:val="left"/>
      <w:pPr>
        <w:tabs>
          <w:tab w:val="num" w:pos="1284"/>
        </w:tabs>
        <w:ind w:left="1284" w:hanging="360"/>
      </w:pPr>
      <w:rPr>
        <w:rFonts w:cs="Times New Roman"/>
      </w:rPr>
    </w:lvl>
    <w:lvl w:ilvl="2" w:tplc="040E001B" w:tentative="1">
      <w:start w:val="1"/>
      <w:numFmt w:val="lowerRoman"/>
      <w:lvlText w:val="%3."/>
      <w:lvlJc w:val="right"/>
      <w:pPr>
        <w:tabs>
          <w:tab w:val="num" w:pos="2004"/>
        </w:tabs>
        <w:ind w:left="2004" w:hanging="180"/>
      </w:pPr>
      <w:rPr>
        <w:rFonts w:cs="Times New Roman"/>
      </w:rPr>
    </w:lvl>
    <w:lvl w:ilvl="3" w:tplc="040E000F" w:tentative="1">
      <w:start w:val="1"/>
      <w:numFmt w:val="decimal"/>
      <w:lvlText w:val="%4."/>
      <w:lvlJc w:val="left"/>
      <w:pPr>
        <w:tabs>
          <w:tab w:val="num" w:pos="2724"/>
        </w:tabs>
        <w:ind w:left="2724" w:hanging="360"/>
      </w:pPr>
      <w:rPr>
        <w:rFonts w:cs="Times New Roman"/>
      </w:rPr>
    </w:lvl>
    <w:lvl w:ilvl="4" w:tplc="040E0019" w:tentative="1">
      <w:start w:val="1"/>
      <w:numFmt w:val="lowerLetter"/>
      <w:lvlText w:val="%5."/>
      <w:lvlJc w:val="left"/>
      <w:pPr>
        <w:tabs>
          <w:tab w:val="num" w:pos="3444"/>
        </w:tabs>
        <w:ind w:left="3444" w:hanging="360"/>
      </w:pPr>
      <w:rPr>
        <w:rFonts w:cs="Times New Roman"/>
      </w:rPr>
    </w:lvl>
    <w:lvl w:ilvl="5" w:tplc="040E001B" w:tentative="1">
      <w:start w:val="1"/>
      <w:numFmt w:val="lowerRoman"/>
      <w:lvlText w:val="%6."/>
      <w:lvlJc w:val="right"/>
      <w:pPr>
        <w:tabs>
          <w:tab w:val="num" w:pos="4164"/>
        </w:tabs>
        <w:ind w:left="4164" w:hanging="180"/>
      </w:pPr>
      <w:rPr>
        <w:rFonts w:cs="Times New Roman"/>
      </w:rPr>
    </w:lvl>
    <w:lvl w:ilvl="6" w:tplc="040E000F" w:tentative="1">
      <w:start w:val="1"/>
      <w:numFmt w:val="decimal"/>
      <w:lvlText w:val="%7."/>
      <w:lvlJc w:val="left"/>
      <w:pPr>
        <w:tabs>
          <w:tab w:val="num" w:pos="4884"/>
        </w:tabs>
        <w:ind w:left="4884" w:hanging="360"/>
      </w:pPr>
      <w:rPr>
        <w:rFonts w:cs="Times New Roman"/>
      </w:rPr>
    </w:lvl>
    <w:lvl w:ilvl="7" w:tplc="040E0019" w:tentative="1">
      <w:start w:val="1"/>
      <w:numFmt w:val="lowerLetter"/>
      <w:lvlText w:val="%8."/>
      <w:lvlJc w:val="left"/>
      <w:pPr>
        <w:tabs>
          <w:tab w:val="num" w:pos="5604"/>
        </w:tabs>
        <w:ind w:left="5604" w:hanging="360"/>
      </w:pPr>
      <w:rPr>
        <w:rFonts w:cs="Times New Roman"/>
      </w:rPr>
    </w:lvl>
    <w:lvl w:ilvl="8" w:tplc="040E001B" w:tentative="1">
      <w:start w:val="1"/>
      <w:numFmt w:val="lowerRoman"/>
      <w:lvlText w:val="%9."/>
      <w:lvlJc w:val="right"/>
      <w:pPr>
        <w:tabs>
          <w:tab w:val="num" w:pos="6324"/>
        </w:tabs>
        <w:ind w:left="6324" w:hanging="180"/>
      </w:pPr>
      <w:rPr>
        <w:rFonts w:cs="Times New Roman"/>
      </w:rPr>
    </w:lvl>
  </w:abstractNum>
  <w:abstractNum w:abstractNumId="33">
    <w:nsid w:val="7D1E3808"/>
    <w:multiLevelType w:val="hybridMultilevel"/>
    <w:tmpl w:val="EFD8B45C"/>
    <w:lvl w:ilvl="0" w:tplc="C1B83754">
      <w:start w:val="1"/>
      <w:numFmt w:val="lowerLetter"/>
      <w:lvlText w:val="%1)"/>
      <w:lvlJc w:val="left"/>
      <w:pPr>
        <w:tabs>
          <w:tab w:val="num" w:pos="786"/>
        </w:tabs>
        <w:ind w:left="786" w:hanging="360"/>
      </w:pPr>
      <w:rPr>
        <w:rFonts w:cs="Times New Roman" w:hint="default"/>
        <w:i/>
      </w:rPr>
    </w:lvl>
    <w:lvl w:ilvl="1" w:tplc="040E0019" w:tentative="1">
      <w:start w:val="1"/>
      <w:numFmt w:val="lowerLetter"/>
      <w:lvlText w:val="%2."/>
      <w:lvlJc w:val="left"/>
      <w:pPr>
        <w:tabs>
          <w:tab w:val="num" w:pos="1506"/>
        </w:tabs>
        <w:ind w:left="1506" w:hanging="360"/>
      </w:pPr>
      <w:rPr>
        <w:rFonts w:cs="Times New Roman"/>
      </w:rPr>
    </w:lvl>
    <w:lvl w:ilvl="2" w:tplc="040E001B" w:tentative="1">
      <w:start w:val="1"/>
      <w:numFmt w:val="lowerRoman"/>
      <w:lvlText w:val="%3."/>
      <w:lvlJc w:val="right"/>
      <w:pPr>
        <w:tabs>
          <w:tab w:val="num" w:pos="2226"/>
        </w:tabs>
        <w:ind w:left="2226" w:hanging="180"/>
      </w:pPr>
      <w:rPr>
        <w:rFonts w:cs="Times New Roman"/>
      </w:rPr>
    </w:lvl>
    <w:lvl w:ilvl="3" w:tplc="040E000F" w:tentative="1">
      <w:start w:val="1"/>
      <w:numFmt w:val="decimal"/>
      <w:lvlText w:val="%4."/>
      <w:lvlJc w:val="left"/>
      <w:pPr>
        <w:tabs>
          <w:tab w:val="num" w:pos="2946"/>
        </w:tabs>
        <w:ind w:left="2946" w:hanging="360"/>
      </w:pPr>
      <w:rPr>
        <w:rFonts w:cs="Times New Roman"/>
      </w:rPr>
    </w:lvl>
    <w:lvl w:ilvl="4" w:tplc="040E0019" w:tentative="1">
      <w:start w:val="1"/>
      <w:numFmt w:val="lowerLetter"/>
      <w:lvlText w:val="%5."/>
      <w:lvlJc w:val="left"/>
      <w:pPr>
        <w:tabs>
          <w:tab w:val="num" w:pos="3666"/>
        </w:tabs>
        <w:ind w:left="3666" w:hanging="360"/>
      </w:pPr>
      <w:rPr>
        <w:rFonts w:cs="Times New Roman"/>
      </w:rPr>
    </w:lvl>
    <w:lvl w:ilvl="5" w:tplc="040E001B" w:tentative="1">
      <w:start w:val="1"/>
      <w:numFmt w:val="lowerRoman"/>
      <w:lvlText w:val="%6."/>
      <w:lvlJc w:val="right"/>
      <w:pPr>
        <w:tabs>
          <w:tab w:val="num" w:pos="4386"/>
        </w:tabs>
        <w:ind w:left="4386" w:hanging="180"/>
      </w:pPr>
      <w:rPr>
        <w:rFonts w:cs="Times New Roman"/>
      </w:rPr>
    </w:lvl>
    <w:lvl w:ilvl="6" w:tplc="040E000F" w:tentative="1">
      <w:start w:val="1"/>
      <w:numFmt w:val="decimal"/>
      <w:lvlText w:val="%7."/>
      <w:lvlJc w:val="left"/>
      <w:pPr>
        <w:tabs>
          <w:tab w:val="num" w:pos="5106"/>
        </w:tabs>
        <w:ind w:left="5106" w:hanging="360"/>
      </w:pPr>
      <w:rPr>
        <w:rFonts w:cs="Times New Roman"/>
      </w:rPr>
    </w:lvl>
    <w:lvl w:ilvl="7" w:tplc="040E0019" w:tentative="1">
      <w:start w:val="1"/>
      <w:numFmt w:val="lowerLetter"/>
      <w:lvlText w:val="%8."/>
      <w:lvlJc w:val="left"/>
      <w:pPr>
        <w:tabs>
          <w:tab w:val="num" w:pos="5826"/>
        </w:tabs>
        <w:ind w:left="5826" w:hanging="360"/>
      </w:pPr>
      <w:rPr>
        <w:rFonts w:cs="Times New Roman"/>
      </w:rPr>
    </w:lvl>
    <w:lvl w:ilvl="8" w:tplc="040E001B" w:tentative="1">
      <w:start w:val="1"/>
      <w:numFmt w:val="lowerRoman"/>
      <w:lvlText w:val="%9."/>
      <w:lvlJc w:val="right"/>
      <w:pPr>
        <w:tabs>
          <w:tab w:val="num" w:pos="6546"/>
        </w:tabs>
        <w:ind w:left="6546" w:hanging="180"/>
      </w:pPr>
      <w:rPr>
        <w:rFonts w:cs="Times New Roman"/>
      </w:rPr>
    </w:lvl>
  </w:abstractNum>
  <w:abstractNum w:abstractNumId="34">
    <w:nsid w:val="7DE33B5E"/>
    <w:multiLevelType w:val="multilevel"/>
    <w:tmpl w:val="C5DE5BE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tabs>
          <w:tab w:val="num" w:pos="2160"/>
        </w:tabs>
        <w:ind w:left="2160" w:hanging="360"/>
      </w:pPr>
      <w:rPr>
        <w:rFonts w:cs="Times New Roman" w:hint="default"/>
        <w:i/>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16"/>
  </w:num>
  <w:num w:numId="4">
    <w:abstractNumId w:val="2"/>
  </w:num>
  <w:num w:numId="5">
    <w:abstractNumId w:val="25"/>
  </w:num>
  <w:num w:numId="6">
    <w:abstractNumId w:val="31"/>
  </w:num>
  <w:num w:numId="7">
    <w:abstractNumId w:val="4"/>
  </w:num>
  <w:num w:numId="8">
    <w:abstractNumId w:val="32"/>
  </w:num>
  <w:num w:numId="9">
    <w:abstractNumId w:val="13"/>
  </w:num>
  <w:num w:numId="10">
    <w:abstractNumId w:val="34"/>
  </w:num>
  <w:num w:numId="11">
    <w:abstractNumId w:val="21"/>
  </w:num>
  <w:num w:numId="12">
    <w:abstractNumId w:val="27"/>
  </w:num>
  <w:num w:numId="13">
    <w:abstractNumId w:val="26"/>
  </w:num>
  <w:num w:numId="14">
    <w:abstractNumId w:val="7"/>
  </w:num>
  <w:num w:numId="15">
    <w:abstractNumId w:val="0"/>
  </w:num>
  <w:num w:numId="16">
    <w:abstractNumId w:val="22"/>
  </w:num>
  <w:num w:numId="17">
    <w:abstractNumId w:val="19"/>
  </w:num>
  <w:num w:numId="18">
    <w:abstractNumId w:val="3"/>
  </w:num>
  <w:num w:numId="19">
    <w:abstractNumId w:val="29"/>
  </w:num>
  <w:num w:numId="20">
    <w:abstractNumId w:val="11"/>
  </w:num>
  <w:num w:numId="21">
    <w:abstractNumId w:val="8"/>
  </w:num>
  <w:num w:numId="22">
    <w:abstractNumId w:val="17"/>
  </w:num>
  <w:num w:numId="23">
    <w:abstractNumId w:val="23"/>
  </w:num>
  <w:num w:numId="24">
    <w:abstractNumId w:val="14"/>
  </w:num>
  <w:num w:numId="25">
    <w:abstractNumId w:val="9"/>
  </w:num>
  <w:num w:numId="26">
    <w:abstractNumId w:val="12"/>
  </w:num>
  <w:num w:numId="27">
    <w:abstractNumId w:val="28"/>
  </w:num>
  <w:num w:numId="28">
    <w:abstractNumId w:val="10"/>
  </w:num>
  <w:num w:numId="29">
    <w:abstractNumId w:val="1"/>
  </w:num>
  <w:num w:numId="30">
    <w:abstractNumId w:val="24"/>
  </w:num>
  <w:num w:numId="31">
    <w:abstractNumId w:val="18"/>
  </w:num>
  <w:num w:numId="32">
    <w:abstractNumId w:val="30"/>
  </w:num>
  <w:num w:numId="33">
    <w:abstractNumId w:val="20"/>
  </w:num>
  <w:num w:numId="34">
    <w:abstractNumId w:val="6"/>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81"/>
    <w:rsid w:val="00003191"/>
    <w:rsid w:val="00003D26"/>
    <w:rsid w:val="00033462"/>
    <w:rsid w:val="00052040"/>
    <w:rsid w:val="00052DA7"/>
    <w:rsid w:val="00070099"/>
    <w:rsid w:val="00072D0F"/>
    <w:rsid w:val="00076852"/>
    <w:rsid w:val="00093EAE"/>
    <w:rsid w:val="000A4317"/>
    <w:rsid w:val="000A5C9B"/>
    <w:rsid w:val="000C4AA5"/>
    <w:rsid w:val="000C5300"/>
    <w:rsid w:val="000C5F70"/>
    <w:rsid w:val="000D7443"/>
    <w:rsid w:val="000E2AB4"/>
    <w:rsid w:val="000F159D"/>
    <w:rsid w:val="001040FE"/>
    <w:rsid w:val="00111103"/>
    <w:rsid w:val="0011313B"/>
    <w:rsid w:val="00136C98"/>
    <w:rsid w:val="00144D98"/>
    <w:rsid w:val="00153F14"/>
    <w:rsid w:val="00164D8E"/>
    <w:rsid w:val="00167A30"/>
    <w:rsid w:val="001717C8"/>
    <w:rsid w:val="00181497"/>
    <w:rsid w:val="00192562"/>
    <w:rsid w:val="00197BE1"/>
    <w:rsid w:val="001A5287"/>
    <w:rsid w:val="001A7A06"/>
    <w:rsid w:val="001B19DD"/>
    <w:rsid w:val="001B6A7E"/>
    <w:rsid w:val="001C3141"/>
    <w:rsid w:val="001E17CF"/>
    <w:rsid w:val="001E50E1"/>
    <w:rsid w:val="001E7130"/>
    <w:rsid w:val="00230933"/>
    <w:rsid w:val="00233BA3"/>
    <w:rsid w:val="00243417"/>
    <w:rsid w:val="00252D3D"/>
    <w:rsid w:val="002534CD"/>
    <w:rsid w:val="00267123"/>
    <w:rsid w:val="00272CD7"/>
    <w:rsid w:val="002755F7"/>
    <w:rsid w:val="00281817"/>
    <w:rsid w:val="00283B4B"/>
    <w:rsid w:val="00290149"/>
    <w:rsid w:val="002A0C0A"/>
    <w:rsid w:val="002A38B7"/>
    <w:rsid w:val="002B0E9F"/>
    <w:rsid w:val="002B1CB6"/>
    <w:rsid w:val="002C1728"/>
    <w:rsid w:val="002C31D3"/>
    <w:rsid w:val="002C33D2"/>
    <w:rsid w:val="002D26CA"/>
    <w:rsid w:val="002F3CDB"/>
    <w:rsid w:val="00301F22"/>
    <w:rsid w:val="003051E1"/>
    <w:rsid w:val="0030624C"/>
    <w:rsid w:val="00310732"/>
    <w:rsid w:val="00310FDF"/>
    <w:rsid w:val="00313467"/>
    <w:rsid w:val="00313E5E"/>
    <w:rsid w:val="0031614F"/>
    <w:rsid w:val="00320B97"/>
    <w:rsid w:val="00320D14"/>
    <w:rsid w:val="00331550"/>
    <w:rsid w:val="00332FFF"/>
    <w:rsid w:val="0035532A"/>
    <w:rsid w:val="00374ADD"/>
    <w:rsid w:val="003844E2"/>
    <w:rsid w:val="00397D54"/>
    <w:rsid w:val="003A15F8"/>
    <w:rsid w:val="003B270C"/>
    <w:rsid w:val="003B3B0E"/>
    <w:rsid w:val="003C4DB9"/>
    <w:rsid w:val="003D3FBB"/>
    <w:rsid w:val="003F7324"/>
    <w:rsid w:val="00416A6B"/>
    <w:rsid w:val="004238CC"/>
    <w:rsid w:val="00434757"/>
    <w:rsid w:val="00434A23"/>
    <w:rsid w:val="004419E6"/>
    <w:rsid w:val="00465A66"/>
    <w:rsid w:val="00465E2E"/>
    <w:rsid w:val="0046686B"/>
    <w:rsid w:val="00485364"/>
    <w:rsid w:val="0049090E"/>
    <w:rsid w:val="004B5FD6"/>
    <w:rsid w:val="004D4840"/>
    <w:rsid w:val="0052726F"/>
    <w:rsid w:val="005321F9"/>
    <w:rsid w:val="00555935"/>
    <w:rsid w:val="00557126"/>
    <w:rsid w:val="00567D11"/>
    <w:rsid w:val="00572B42"/>
    <w:rsid w:val="005820D1"/>
    <w:rsid w:val="00583C50"/>
    <w:rsid w:val="005966BF"/>
    <w:rsid w:val="005A611B"/>
    <w:rsid w:val="005A7328"/>
    <w:rsid w:val="005B333C"/>
    <w:rsid w:val="005B5834"/>
    <w:rsid w:val="005B6B7A"/>
    <w:rsid w:val="005C05F6"/>
    <w:rsid w:val="005C1953"/>
    <w:rsid w:val="005C4C5D"/>
    <w:rsid w:val="005C630E"/>
    <w:rsid w:val="005D39AF"/>
    <w:rsid w:val="005D3FF6"/>
    <w:rsid w:val="005D615D"/>
    <w:rsid w:val="005E3D3E"/>
    <w:rsid w:val="0060386E"/>
    <w:rsid w:val="006159BF"/>
    <w:rsid w:val="0064083F"/>
    <w:rsid w:val="00643E4C"/>
    <w:rsid w:val="00656B8A"/>
    <w:rsid w:val="00665295"/>
    <w:rsid w:val="0067069D"/>
    <w:rsid w:val="00670C3B"/>
    <w:rsid w:val="006734F5"/>
    <w:rsid w:val="00683DB2"/>
    <w:rsid w:val="00684388"/>
    <w:rsid w:val="00685C68"/>
    <w:rsid w:val="00686956"/>
    <w:rsid w:val="006A2AA0"/>
    <w:rsid w:val="006A5A1B"/>
    <w:rsid w:val="006C32D1"/>
    <w:rsid w:val="006D40B9"/>
    <w:rsid w:val="006F64C8"/>
    <w:rsid w:val="0071443B"/>
    <w:rsid w:val="00715078"/>
    <w:rsid w:val="00723474"/>
    <w:rsid w:val="0072717B"/>
    <w:rsid w:val="00733687"/>
    <w:rsid w:val="00741AEF"/>
    <w:rsid w:val="007454C3"/>
    <w:rsid w:val="007515E2"/>
    <w:rsid w:val="00752D3B"/>
    <w:rsid w:val="007675BF"/>
    <w:rsid w:val="00790BD5"/>
    <w:rsid w:val="007A2C25"/>
    <w:rsid w:val="007B78B1"/>
    <w:rsid w:val="007C6CCA"/>
    <w:rsid w:val="007C7C30"/>
    <w:rsid w:val="007E7DE9"/>
    <w:rsid w:val="007F7166"/>
    <w:rsid w:val="0081313E"/>
    <w:rsid w:val="00817CC5"/>
    <w:rsid w:val="008202FE"/>
    <w:rsid w:val="008260BB"/>
    <w:rsid w:val="00842F95"/>
    <w:rsid w:val="008512E2"/>
    <w:rsid w:val="008564C9"/>
    <w:rsid w:val="00856B14"/>
    <w:rsid w:val="0086196B"/>
    <w:rsid w:val="00865B49"/>
    <w:rsid w:val="00871087"/>
    <w:rsid w:val="008A09BC"/>
    <w:rsid w:val="008B27DC"/>
    <w:rsid w:val="008D3E82"/>
    <w:rsid w:val="008F38F5"/>
    <w:rsid w:val="00900AEB"/>
    <w:rsid w:val="00903C3F"/>
    <w:rsid w:val="00923043"/>
    <w:rsid w:val="00933CFD"/>
    <w:rsid w:val="009507B4"/>
    <w:rsid w:val="009515B7"/>
    <w:rsid w:val="00986F09"/>
    <w:rsid w:val="009A4C68"/>
    <w:rsid w:val="009A604C"/>
    <w:rsid w:val="009C330B"/>
    <w:rsid w:val="009E508B"/>
    <w:rsid w:val="00A06515"/>
    <w:rsid w:val="00A072F6"/>
    <w:rsid w:val="00A12D9B"/>
    <w:rsid w:val="00A22068"/>
    <w:rsid w:val="00A2285A"/>
    <w:rsid w:val="00A3076B"/>
    <w:rsid w:val="00A31258"/>
    <w:rsid w:val="00A378AF"/>
    <w:rsid w:val="00A47DC6"/>
    <w:rsid w:val="00A47FD1"/>
    <w:rsid w:val="00A60F81"/>
    <w:rsid w:val="00A62688"/>
    <w:rsid w:val="00A63F02"/>
    <w:rsid w:val="00A738EE"/>
    <w:rsid w:val="00A7718E"/>
    <w:rsid w:val="00A80F62"/>
    <w:rsid w:val="00AA1FBD"/>
    <w:rsid w:val="00AA38B6"/>
    <w:rsid w:val="00AA6E19"/>
    <w:rsid w:val="00AB121E"/>
    <w:rsid w:val="00AC0809"/>
    <w:rsid w:val="00AC2EA6"/>
    <w:rsid w:val="00AC440C"/>
    <w:rsid w:val="00AC6079"/>
    <w:rsid w:val="00AD1CBF"/>
    <w:rsid w:val="00AD2BCD"/>
    <w:rsid w:val="00AD3C99"/>
    <w:rsid w:val="00AE6B02"/>
    <w:rsid w:val="00AF1337"/>
    <w:rsid w:val="00AF6B39"/>
    <w:rsid w:val="00B05088"/>
    <w:rsid w:val="00B2156C"/>
    <w:rsid w:val="00B24194"/>
    <w:rsid w:val="00B308CC"/>
    <w:rsid w:val="00B35DE5"/>
    <w:rsid w:val="00B46A00"/>
    <w:rsid w:val="00B531CD"/>
    <w:rsid w:val="00B62428"/>
    <w:rsid w:val="00B7169C"/>
    <w:rsid w:val="00B717EE"/>
    <w:rsid w:val="00B867C5"/>
    <w:rsid w:val="00B957C9"/>
    <w:rsid w:val="00BA2EA2"/>
    <w:rsid w:val="00BA3FBE"/>
    <w:rsid w:val="00BC162C"/>
    <w:rsid w:val="00BC48C7"/>
    <w:rsid w:val="00BD4D72"/>
    <w:rsid w:val="00BF02EE"/>
    <w:rsid w:val="00C07655"/>
    <w:rsid w:val="00C1134D"/>
    <w:rsid w:val="00C13DC9"/>
    <w:rsid w:val="00C210CC"/>
    <w:rsid w:val="00C23478"/>
    <w:rsid w:val="00C33111"/>
    <w:rsid w:val="00C379EE"/>
    <w:rsid w:val="00C416DD"/>
    <w:rsid w:val="00C47B23"/>
    <w:rsid w:val="00C52527"/>
    <w:rsid w:val="00C7376F"/>
    <w:rsid w:val="00C84A81"/>
    <w:rsid w:val="00C95336"/>
    <w:rsid w:val="00C969D6"/>
    <w:rsid w:val="00CB404D"/>
    <w:rsid w:val="00CC1AA9"/>
    <w:rsid w:val="00CD5E29"/>
    <w:rsid w:val="00CD6B1B"/>
    <w:rsid w:val="00CE07DD"/>
    <w:rsid w:val="00CE16CC"/>
    <w:rsid w:val="00CE4017"/>
    <w:rsid w:val="00CE485A"/>
    <w:rsid w:val="00CE4AF1"/>
    <w:rsid w:val="00CE640A"/>
    <w:rsid w:val="00D02A9B"/>
    <w:rsid w:val="00D03D57"/>
    <w:rsid w:val="00D12B19"/>
    <w:rsid w:val="00D13A9B"/>
    <w:rsid w:val="00D15CF7"/>
    <w:rsid w:val="00D26348"/>
    <w:rsid w:val="00D301DC"/>
    <w:rsid w:val="00D3293D"/>
    <w:rsid w:val="00D3450B"/>
    <w:rsid w:val="00D44FE6"/>
    <w:rsid w:val="00D52BC4"/>
    <w:rsid w:val="00D57564"/>
    <w:rsid w:val="00D67F34"/>
    <w:rsid w:val="00D709D4"/>
    <w:rsid w:val="00D76C4F"/>
    <w:rsid w:val="00D84841"/>
    <w:rsid w:val="00D86C27"/>
    <w:rsid w:val="00DA6815"/>
    <w:rsid w:val="00DB3E9E"/>
    <w:rsid w:val="00DB4856"/>
    <w:rsid w:val="00DD4C21"/>
    <w:rsid w:val="00DE5A42"/>
    <w:rsid w:val="00DF157D"/>
    <w:rsid w:val="00DF1FFA"/>
    <w:rsid w:val="00DF7316"/>
    <w:rsid w:val="00DF736B"/>
    <w:rsid w:val="00E06741"/>
    <w:rsid w:val="00E115E5"/>
    <w:rsid w:val="00E43048"/>
    <w:rsid w:val="00E4533D"/>
    <w:rsid w:val="00E51BA3"/>
    <w:rsid w:val="00E60A86"/>
    <w:rsid w:val="00E60E59"/>
    <w:rsid w:val="00E62DFD"/>
    <w:rsid w:val="00E729D9"/>
    <w:rsid w:val="00E72BEC"/>
    <w:rsid w:val="00EA4456"/>
    <w:rsid w:val="00EB5A27"/>
    <w:rsid w:val="00EB63A3"/>
    <w:rsid w:val="00EB656F"/>
    <w:rsid w:val="00ED33B4"/>
    <w:rsid w:val="00EE2789"/>
    <w:rsid w:val="00EE51EA"/>
    <w:rsid w:val="00EF3D15"/>
    <w:rsid w:val="00EF5ABE"/>
    <w:rsid w:val="00F0063C"/>
    <w:rsid w:val="00F00BE2"/>
    <w:rsid w:val="00F0331D"/>
    <w:rsid w:val="00F1019F"/>
    <w:rsid w:val="00F132B8"/>
    <w:rsid w:val="00F32977"/>
    <w:rsid w:val="00F367E7"/>
    <w:rsid w:val="00F36C4A"/>
    <w:rsid w:val="00F42B37"/>
    <w:rsid w:val="00F51C92"/>
    <w:rsid w:val="00F52709"/>
    <w:rsid w:val="00F64255"/>
    <w:rsid w:val="00F82A7A"/>
    <w:rsid w:val="00FA12FE"/>
    <w:rsid w:val="00FA5299"/>
    <w:rsid w:val="00FA5DED"/>
    <w:rsid w:val="00FA5DF9"/>
    <w:rsid w:val="00FB5D9A"/>
    <w:rsid w:val="00FC7449"/>
    <w:rsid w:val="00FC7B6F"/>
    <w:rsid w:val="00FE65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1313B"/>
    <w:rPr>
      <w:sz w:val="24"/>
      <w:szCs w:val="24"/>
    </w:rPr>
  </w:style>
  <w:style w:type="paragraph" w:styleId="Cmsor1">
    <w:name w:val="heading 1"/>
    <w:basedOn w:val="Norml"/>
    <w:link w:val="Cmsor1Char"/>
    <w:uiPriority w:val="99"/>
    <w:qFormat/>
    <w:rsid w:val="000F159D"/>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0F159D"/>
    <w:rPr>
      <w:rFonts w:cs="Times New Roman"/>
      <w:b/>
      <w:bCs/>
      <w:kern w:val="36"/>
      <w:sz w:val="48"/>
      <w:szCs w:val="48"/>
    </w:rPr>
  </w:style>
  <w:style w:type="paragraph" w:styleId="lfej">
    <w:name w:val="header"/>
    <w:basedOn w:val="Norml"/>
    <w:link w:val="lfejChar"/>
    <w:uiPriority w:val="99"/>
    <w:rsid w:val="005C1953"/>
    <w:pPr>
      <w:tabs>
        <w:tab w:val="center" w:pos="4536"/>
        <w:tab w:val="right" w:pos="9072"/>
      </w:tabs>
    </w:pPr>
  </w:style>
  <w:style w:type="character" w:customStyle="1" w:styleId="lfejChar">
    <w:name w:val="Élőfej Char"/>
    <w:basedOn w:val="Bekezdsalapbettpusa"/>
    <w:link w:val="lfej"/>
    <w:uiPriority w:val="99"/>
    <w:semiHidden/>
    <w:locked/>
    <w:rsid w:val="00AA6E19"/>
    <w:rPr>
      <w:rFonts w:cs="Times New Roman"/>
      <w:sz w:val="24"/>
      <w:szCs w:val="24"/>
    </w:rPr>
  </w:style>
  <w:style w:type="character" w:styleId="Oldalszm">
    <w:name w:val="page number"/>
    <w:basedOn w:val="Bekezdsalapbettpusa"/>
    <w:uiPriority w:val="99"/>
    <w:rsid w:val="005C1953"/>
    <w:rPr>
      <w:rFonts w:cs="Times New Roman"/>
    </w:rPr>
  </w:style>
  <w:style w:type="paragraph" w:styleId="Buborkszveg">
    <w:name w:val="Balloon Text"/>
    <w:basedOn w:val="Norml"/>
    <w:link w:val="BuborkszvegChar"/>
    <w:uiPriority w:val="99"/>
    <w:semiHidden/>
    <w:rsid w:val="00A31258"/>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AA6E19"/>
    <w:rPr>
      <w:rFonts w:cs="Times New Roman"/>
      <w:sz w:val="2"/>
    </w:rPr>
  </w:style>
  <w:style w:type="paragraph" w:styleId="llb">
    <w:name w:val="footer"/>
    <w:basedOn w:val="Norml"/>
    <w:link w:val="llbChar"/>
    <w:uiPriority w:val="99"/>
    <w:rsid w:val="00B867C5"/>
    <w:pPr>
      <w:tabs>
        <w:tab w:val="center" w:pos="4536"/>
        <w:tab w:val="right" w:pos="9072"/>
      </w:tabs>
    </w:pPr>
  </w:style>
  <w:style w:type="character" w:customStyle="1" w:styleId="llbChar">
    <w:name w:val="Élőláb Char"/>
    <w:basedOn w:val="Bekezdsalapbettpusa"/>
    <w:link w:val="llb"/>
    <w:uiPriority w:val="99"/>
    <w:semiHidden/>
    <w:locked/>
    <w:rsid w:val="00AA6E19"/>
    <w:rPr>
      <w:rFonts w:cs="Times New Roman"/>
      <w:sz w:val="24"/>
      <w:szCs w:val="24"/>
    </w:rPr>
  </w:style>
  <w:style w:type="paragraph" w:styleId="Lbjegyzetszveg">
    <w:name w:val="footnote text"/>
    <w:basedOn w:val="Norml"/>
    <w:link w:val="LbjegyzetszvegChar"/>
    <w:uiPriority w:val="99"/>
    <w:semiHidden/>
    <w:rsid w:val="0086196B"/>
    <w:rPr>
      <w:sz w:val="20"/>
      <w:szCs w:val="20"/>
    </w:rPr>
  </w:style>
  <w:style w:type="character" w:customStyle="1" w:styleId="LbjegyzetszvegChar">
    <w:name w:val="Lábjegyzetszöveg Char"/>
    <w:basedOn w:val="Bekezdsalapbettpusa"/>
    <w:link w:val="Lbjegyzetszveg"/>
    <w:uiPriority w:val="99"/>
    <w:semiHidden/>
    <w:locked/>
    <w:rsid w:val="002C31D3"/>
    <w:rPr>
      <w:rFonts w:cs="Times New Roman"/>
    </w:rPr>
  </w:style>
  <w:style w:type="character" w:styleId="Lbjegyzet-hivatkozs">
    <w:name w:val="footnote reference"/>
    <w:basedOn w:val="Bekezdsalapbettpusa"/>
    <w:uiPriority w:val="99"/>
    <w:semiHidden/>
    <w:rsid w:val="0086196B"/>
    <w:rPr>
      <w:rFonts w:cs="Times New Roman"/>
      <w:vertAlign w:val="superscript"/>
    </w:rPr>
  </w:style>
  <w:style w:type="paragraph" w:customStyle="1" w:styleId="CharChar1CharCharCharChar">
    <w:name w:val="Char Char1 Char Char Char Char"/>
    <w:basedOn w:val="Norml"/>
    <w:uiPriority w:val="99"/>
    <w:rsid w:val="0086196B"/>
    <w:pPr>
      <w:spacing w:after="160" w:line="240" w:lineRule="exact"/>
    </w:pPr>
    <w:rPr>
      <w:rFonts w:ascii="Verdana" w:hAnsi="Verdana"/>
      <w:sz w:val="20"/>
      <w:szCs w:val="20"/>
      <w:lang w:val="en-US" w:eastAsia="en-US"/>
    </w:rPr>
  </w:style>
  <w:style w:type="paragraph" w:customStyle="1" w:styleId="CharCharCharCharCharCharCharCharChar">
    <w:name w:val="Char Char Char Char Char Char Char Char Char"/>
    <w:basedOn w:val="Norml"/>
    <w:uiPriority w:val="99"/>
    <w:rsid w:val="00F51C92"/>
    <w:pPr>
      <w:spacing w:after="160" w:line="240" w:lineRule="exact"/>
    </w:pPr>
    <w:rPr>
      <w:rFonts w:ascii="Verdana" w:hAnsi="Verdana"/>
      <w:sz w:val="20"/>
      <w:szCs w:val="20"/>
      <w:lang w:val="en-US" w:eastAsia="en-US"/>
    </w:rPr>
  </w:style>
  <w:style w:type="character" w:styleId="Hiperhivatkozs">
    <w:name w:val="Hyperlink"/>
    <w:basedOn w:val="Bekezdsalapbettpusa"/>
    <w:uiPriority w:val="99"/>
    <w:rsid w:val="00434A23"/>
    <w:rPr>
      <w:rFonts w:cs="Times New Roman"/>
      <w:color w:val="0000FF"/>
      <w:u w:val="single"/>
    </w:rPr>
  </w:style>
  <w:style w:type="paragraph" w:styleId="NormlWeb">
    <w:name w:val="Normal (Web)"/>
    <w:basedOn w:val="Norml"/>
    <w:uiPriority w:val="99"/>
    <w:rsid w:val="007F7166"/>
    <w:pPr>
      <w:spacing w:before="100" w:beforeAutospacing="1" w:after="100" w:afterAutospacing="1"/>
    </w:pPr>
  </w:style>
  <w:style w:type="paragraph" w:customStyle="1" w:styleId="cf0">
    <w:name w:val="cf0"/>
    <w:basedOn w:val="Norml"/>
    <w:uiPriority w:val="99"/>
    <w:rsid w:val="000F159D"/>
    <w:pPr>
      <w:spacing w:before="100" w:beforeAutospacing="1" w:after="100" w:afterAutospacing="1"/>
    </w:pPr>
  </w:style>
  <w:style w:type="paragraph" w:styleId="Listaszerbekezds">
    <w:name w:val="List Paragraph"/>
    <w:basedOn w:val="Norml"/>
    <w:uiPriority w:val="99"/>
    <w:qFormat/>
    <w:rsid w:val="009E50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1313B"/>
    <w:rPr>
      <w:sz w:val="24"/>
      <w:szCs w:val="24"/>
    </w:rPr>
  </w:style>
  <w:style w:type="paragraph" w:styleId="Cmsor1">
    <w:name w:val="heading 1"/>
    <w:basedOn w:val="Norml"/>
    <w:link w:val="Cmsor1Char"/>
    <w:uiPriority w:val="99"/>
    <w:qFormat/>
    <w:rsid w:val="000F159D"/>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0F159D"/>
    <w:rPr>
      <w:rFonts w:cs="Times New Roman"/>
      <w:b/>
      <w:bCs/>
      <w:kern w:val="36"/>
      <w:sz w:val="48"/>
      <w:szCs w:val="48"/>
    </w:rPr>
  </w:style>
  <w:style w:type="paragraph" w:styleId="lfej">
    <w:name w:val="header"/>
    <w:basedOn w:val="Norml"/>
    <w:link w:val="lfejChar"/>
    <w:uiPriority w:val="99"/>
    <w:rsid w:val="005C1953"/>
    <w:pPr>
      <w:tabs>
        <w:tab w:val="center" w:pos="4536"/>
        <w:tab w:val="right" w:pos="9072"/>
      </w:tabs>
    </w:pPr>
  </w:style>
  <w:style w:type="character" w:customStyle="1" w:styleId="lfejChar">
    <w:name w:val="Élőfej Char"/>
    <w:basedOn w:val="Bekezdsalapbettpusa"/>
    <w:link w:val="lfej"/>
    <w:uiPriority w:val="99"/>
    <w:semiHidden/>
    <w:locked/>
    <w:rsid w:val="00AA6E19"/>
    <w:rPr>
      <w:rFonts w:cs="Times New Roman"/>
      <w:sz w:val="24"/>
      <w:szCs w:val="24"/>
    </w:rPr>
  </w:style>
  <w:style w:type="character" w:styleId="Oldalszm">
    <w:name w:val="page number"/>
    <w:basedOn w:val="Bekezdsalapbettpusa"/>
    <w:uiPriority w:val="99"/>
    <w:rsid w:val="005C1953"/>
    <w:rPr>
      <w:rFonts w:cs="Times New Roman"/>
    </w:rPr>
  </w:style>
  <w:style w:type="paragraph" w:styleId="Buborkszveg">
    <w:name w:val="Balloon Text"/>
    <w:basedOn w:val="Norml"/>
    <w:link w:val="BuborkszvegChar"/>
    <w:uiPriority w:val="99"/>
    <w:semiHidden/>
    <w:rsid w:val="00A31258"/>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AA6E19"/>
    <w:rPr>
      <w:rFonts w:cs="Times New Roman"/>
      <w:sz w:val="2"/>
    </w:rPr>
  </w:style>
  <w:style w:type="paragraph" w:styleId="llb">
    <w:name w:val="footer"/>
    <w:basedOn w:val="Norml"/>
    <w:link w:val="llbChar"/>
    <w:uiPriority w:val="99"/>
    <w:rsid w:val="00B867C5"/>
    <w:pPr>
      <w:tabs>
        <w:tab w:val="center" w:pos="4536"/>
        <w:tab w:val="right" w:pos="9072"/>
      </w:tabs>
    </w:pPr>
  </w:style>
  <w:style w:type="character" w:customStyle="1" w:styleId="llbChar">
    <w:name w:val="Élőláb Char"/>
    <w:basedOn w:val="Bekezdsalapbettpusa"/>
    <w:link w:val="llb"/>
    <w:uiPriority w:val="99"/>
    <w:semiHidden/>
    <w:locked/>
    <w:rsid w:val="00AA6E19"/>
    <w:rPr>
      <w:rFonts w:cs="Times New Roman"/>
      <w:sz w:val="24"/>
      <w:szCs w:val="24"/>
    </w:rPr>
  </w:style>
  <w:style w:type="paragraph" w:styleId="Lbjegyzetszveg">
    <w:name w:val="footnote text"/>
    <w:basedOn w:val="Norml"/>
    <w:link w:val="LbjegyzetszvegChar"/>
    <w:uiPriority w:val="99"/>
    <w:semiHidden/>
    <w:rsid w:val="0086196B"/>
    <w:rPr>
      <w:sz w:val="20"/>
      <w:szCs w:val="20"/>
    </w:rPr>
  </w:style>
  <w:style w:type="character" w:customStyle="1" w:styleId="LbjegyzetszvegChar">
    <w:name w:val="Lábjegyzetszöveg Char"/>
    <w:basedOn w:val="Bekezdsalapbettpusa"/>
    <w:link w:val="Lbjegyzetszveg"/>
    <w:uiPriority w:val="99"/>
    <w:semiHidden/>
    <w:locked/>
    <w:rsid w:val="002C31D3"/>
    <w:rPr>
      <w:rFonts w:cs="Times New Roman"/>
    </w:rPr>
  </w:style>
  <w:style w:type="character" w:styleId="Lbjegyzet-hivatkozs">
    <w:name w:val="footnote reference"/>
    <w:basedOn w:val="Bekezdsalapbettpusa"/>
    <w:uiPriority w:val="99"/>
    <w:semiHidden/>
    <w:rsid w:val="0086196B"/>
    <w:rPr>
      <w:rFonts w:cs="Times New Roman"/>
      <w:vertAlign w:val="superscript"/>
    </w:rPr>
  </w:style>
  <w:style w:type="paragraph" w:customStyle="1" w:styleId="CharChar1CharCharCharChar">
    <w:name w:val="Char Char1 Char Char Char Char"/>
    <w:basedOn w:val="Norml"/>
    <w:uiPriority w:val="99"/>
    <w:rsid w:val="0086196B"/>
    <w:pPr>
      <w:spacing w:after="160" w:line="240" w:lineRule="exact"/>
    </w:pPr>
    <w:rPr>
      <w:rFonts w:ascii="Verdana" w:hAnsi="Verdana"/>
      <w:sz w:val="20"/>
      <w:szCs w:val="20"/>
      <w:lang w:val="en-US" w:eastAsia="en-US"/>
    </w:rPr>
  </w:style>
  <w:style w:type="paragraph" w:customStyle="1" w:styleId="CharCharCharCharCharCharCharCharChar">
    <w:name w:val="Char Char Char Char Char Char Char Char Char"/>
    <w:basedOn w:val="Norml"/>
    <w:uiPriority w:val="99"/>
    <w:rsid w:val="00F51C92"/>
    <w:pPr>
      <w:spacing w:after="160" w:line="240" w:lineRule="exact"/>
    </w:pPr>
    <w:rPr>
      <w:rFonts w:ascii="Verdana" w:hAnsi="Verdana"/>
      <w:sz w:val="20"/>
      <w:szCs w:val="20"/>
      <w:lang w:val="en-US" w:eastAsia="en-US"/>
    </w:rPr>
  </w:style>
  <w:style w:type="character" w:styleId="Hiperhivatkozs">
    <w:name w:val="Hyperlink"/>
    <w:basedOn w:val="Bekezdsalapbettpusa"/>
    <w:uiPriority w:val="99"/>
    <w:rsid w:val="00434A23"/>
    <w:rPr>
      <w:rFonts w:cs="Times New Roman"/>
      <w:color w:val="0000FF"/>
      <w:u w:val="single"/>
    </w:rPr>
  </w:style>
  <w:style w:type="paragraph" w:styleId="NormlWeb">
    <w:name w:val="Normal (Web)"/>
    <w:basedOn w:val="Norml"/>
    <w:uiPriority w:val="99"/>
    <w:rsid w:val="007F7166"/>
    <w:pPr>
      <w:spacing w:before="100" w:beforeAutospacing="1" w:after="100" w:afterAutospacing="1"/>
    </w:pPr>
  </w:style>
  <w:style w:type="paragraph" w:customStyle="1" w:styleId="cf0">
    <w:name w:val="cf0"/>
    <w:basedOn w:val="Norml"/>
    <w:uiPriority w:val="99"/>
    <w:rsid w:val="000F159D"/>
    <w:pPr>
      <w:spacing w:before="100" w:beforeAutospacing="1" w:after="100" w:afterAutospacing="1"/>
    </w:pPr>
  </w:style>
  <w:style w:type="paragraph" w:styleId="Listaszerbekezds">
    <w:name w:val="List Paragraph"/>
    <w:basedOn w:val="Norml"/>
    <w:uiPriority w:val="99"/>
    <w:qFormat/>
    <w:rsid w:val="009E5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301679">
      <w:marLeft w:val="0"/>
      <w:marRight w:val="0"/>
      <w:marTop w:val="0"/>
      <w:marBottom w:val="0"/>
      <w:divBdr>
        <w:top w:val="none" w:sz="0" w:space="0" w:color="auto"/>
        <w:left w:val="none" w:sz="0" w:space="0" w:color="auto"/>
        <w:bottom w:val="none" w:sz="0" w:space="0" w:color="auto"/>
        <w:right w:val="none" w:sz="0" w:space="0" w:color="auto"/>
      </w:divBdr>
    </w:div>
    <w:div w:id="1586301680">
      <w:marLeft w:val="0"/>
      <w:marRight w:val="0"/>
      <w:marTop w:val="0"/>
      <w:marBottom w:val="0"/>
      <w:divBdr>
        <w:top w:val="none" w:sz="0" w:space="0" w:color="auto"/>
        <w:left w:val="none" w:sz="0" w:space="0" w:color="auto"/>
        <w:bottom w:val="none" w:sz="0" w:space="0" w:color="auto"/>
        <w:right w:val="none" w:sz="0" w:space="0" w:color="auto"/>
      </w:divBdr>
    </w:div>
    <w:div w:id="1586301681">
      <w:marLeft w:val="0"/>
      <w:marRight w:val="0"/>
      <w:marTop w:val="0"/>
      <w:marBottom w:val="0"/>
      <w:divBdr>
        <w:top w:val="none" w:sz="0" w:space="0" w:color="auto"/>
        <w:left w:val="none" w:sz="0" w:space="0" w:color="auto"/>
        <w:bottom w:val="none" w:sz="0" w:space="0" w:color="auto"/>
        <w:right w:val="none" w:sz="0" w:space="0" w:color="auto"/>
      </w:divBdr>
    </w:div>
    <w:div w:id="1586301682">
      <w:marLeft w:val="0"/>
      <w:marRight w:val="0"/>
      <w:marTop w:val="0"/>
      <w:marBottom w:val="0"/>
      <w:divBdr>
        <w:top w:val="none" w:sz="0" w:space="0" w:color="auto"/>
        <w:left w:val="none" w:sz="0" w:space="0" w:color="auto"/>
        <w:bottom w:val="none" w:sz="0" w:space="0" w:color="auto"/>
        <w:right w:val="none" w:sz="0" w:space="0" w:color="auto"/>
      </w:divBdr>
    </w:div>
    <w:div w:id="1586301683">
      <w:marLeft w:val="0"/>
      <w:marRight w:val="0"/>
      <w:marTop w:val="0"/>
      <w:marBottom w:val="0"/>
      <w:divBdr>
        <w:top w:val="none" w:sz="0" w:space="0" w:color="auto"/>
        <w:left w:val="none" w:sz="0" w:space="0" w:color="auto"/>
        <w:bottom w:val="none" w:sz="0" w:space="0" w:color="auto"/>
        <w:right w:val="none" w:sz="0" w:space="0" w:color="auto"/>
      </w:divBdr>
    </w:div>
    <w:div w:id="1586301684">
      <w:marLeft w:val="0"/>
      <w:marRight w:val="0"/>
      <w:marTop w:val="0"/>
      <w:marBottom w:val="0"/>
      <w:divBdr>
        <w:top w:val="none" w:sz="0" w:space="0" w:color="auto"/>
        <w:left w:val="none" w:sz="0" w:space="0" w:color="auto"/>
        <w:bottom w:val="none" w:sz="0" w:space="0" w:color="auto"/>
        <w:right w:val="none" w:sz="0" w:space="0" w:color="auto"/>
      </w:divBdr>
    </w:div>
    <w:div w:id="1586301685">
      <w:marLeft w:val="0"/>
      <w:marRight w:val="0"/>
      <w:marTop w:val="0"/>
      <w:marBottom w:val="0"/>
      <w:divBdr>
        <w:top w:val="none" w:sz="0" w:space="0" w:color="auto"/>
        <w:left w:val="none" w:sz="0" w:space="0" w:color="auto"/>
        <w:bottom w:val="none" w:sz="0" w:space="0" w:color="auto"/>
        <w:right w:val="none" w:sz="0" w:space="0" w:color="auto"/>
      </w:divBdr>
    </w:div>
    <w:div w:id="1586301686">
      <w:marLeft w:val="0"/>
      <w:marRight w:val="0"/>
      <w:marTop w:val="0"/>
      <w:marBottom w:val="0"/>
      <w:divBdr>
        <w:top w:val="none" w:sz="0" w:space="0" w:color="auto"/>
        <w:left w:val="none" w:sz="0" w:space="0" w:color="auto"/>
        <w:bottom w:val="none" w:sz="0" w:space="0" w:color="auto"/>
        <w:right w:val="none" w:sz="0" w:space="0" w:color="auto"/>
      </w:divBdr>
    </w:div>
    <w:div w:id="1586301687">
      <w:marLeft w:val="0"/>
      <w:marRight w:val="0"/>
      <w:marTop w:val="0"/>
      <w:marBottom w:val="0"/>
      <w:divBdr>
        <w:top w:val="none" w:sz="0" w:space="0" w:color="auto"/>
        <w:left w:val="none" w:sz="0" w:space="0" w:color="auto"/>
        <w:bottom w:val="none" w:sz="0" w:space="0" w:color="auto"/>
        <w:right w:val="none" w:sz="0" w:space="0" w:color="auto"/>
      </w:divBdr>
    </w:div>
    <w:div w:id="1586301688">
      <w:marLeft w:val="0"/>
      <w:marRight w:val="0"/>
      <w:marTop w:val="0"/>
      <w:marBottom w:val="0"/>
      <w:divBdr>
        <w:top w:val="none" w:sz="0" w:space="0" w:color="auto"/>
        <w:left w:val="none" w:sz="0" w:space="0" w:color="auto"/>
        <w:bottom w:val="none" w:sz="0" w:space="0" w:color="auto"/>
        <w:right w:val="none" w:sz="0" w:space="0" w:color="auto"/>
      </w:divBdr>
    </w:div>
    <w:div w:id="1586301689">
      <w:marLeft w:val="0"/>
      <w:marRight w:val="0"/>
      <w:marTop w:val="0"/>
      <w:marBottom w:val="0"/>
      <w:divBdr>
        <w:top w:val="none" w:sz="0" w:space="0" w:color="auto"/>
        <w:left w:val="none" w:sz="0" w:space="0" w:color="auto"/>
        <w:bottom w:val="none" w:sz="0" w:space="0" w:color="auto"/>
        <w:right w:val="none" w:sz="0" w:space="0" w:color="auto"/>
      </w:divBdr>
    </w:div>
    <w:div w:id="1586301690">
      <w:marLeft w:val="0"/>
      <w:marRight w:val="0"/>
      <w:marTop w:val="0"/>
      <w:marBottom w:val="0"/>
      <w:divBdr>
        <w:top w:val="none" w:sz="0" w:space="0" w:color="auto"/>
        <w:left w:val="none" w:sz="0" w:space="0" w:color="auto"/>
        <w:bottom w:val="none" w:sz="0" w:space="0" w:color="auto"/>
        <w:right w:val="none" w:sz="0" w:space="0" w:color="auto"/>
      </w:divBdr>
    </w:div>
    <w:div w:id="1586301691">
      <w:marLeft w:val="0"/>
      <w:marRight w:val="0"/>
      <w:marTop w:val="0"/>
      <w:marBottom w:val="0"/>
      <w:divBdr>
        <w:top w:val="none" w:sz="0" w:space="0" w:color="auto"/>
        <w:left w:val="none" w:sz="0" w:space="0" w:color="auto"/>
        <w:bottom w:val="none" w:sz="0" w:space="0" w:color="auto"/>
        <w:right w:val="none" w:sz="0" w:space="0" w:color="auto"/>
      </w:divBdr>
    </w:div>
    <w:div w:id="1586301692">
      <w:marLeft w:val="0"/>
      <w:marRight w:val="0"/>
      <w:marTop w:val="0"/>
      <w:marBottom w:val="0"/>
      <w:divBdr>
        <w:top w:val="none" w:sz="0" w:space="0" w:color="auto"/>
        <w:left w:val="none" w:sz="0" w:space="0" w:color="auto"/>
        <w:bottom w:val="none" w:sz="0" w:space="0" w:color="auto"/>
        <w:right w:val="none" w:sz="0" w:space="0" w:color="auto"/>
      </w:divBdr>
    </w:div>
    <w:div w:id="1586301693">
      <w:marLeft w:val="0"/>
      <w:marRight w:val="0"/>
      <w:marTop w:val="0"/>
      <w:marBottom w:val="0"/>
      <w:divBdr>
        <w:top w:val="none" w:sz="0" w:space="0" w:color="auto"/>
        <w:left w:val="none" w:sz="0" w:space="0" w:color="auto"/>
        <w:bottom w:val="none" w:sz="0" w:space="0" w:color="auto"/>
        <w:right w:val="none" w:sz="0" w:space="0" w:color="auto"/>
      </w:divBdr>
    </w:div>
    <w:div w:id="1586301694">
      <w:marLeft w:val="0"/>
      <w:marRight w:val="0"/>
      <w:marTop w:val="0"/>
      <w:marBottom w:val="0"/>
      <w:divBdr>
        <w:top w:val="none" w:sz="0" w:space="0" w:color="auto"/>
        <w:left w:val="none" w:sz="0" w:space="0" w:color="auto"/>
        <w:bottom w:val="none" w:sz="0" w:space="0" w:color="auto"/>
        <w:right w:val="none" w:sz="0" w:space="0" w:color="auto"/>
      </w:divBdr>
    </w:div>
    <w:div w:id="1586301695">
      <w:marLeft w:val="0"/>
      <w:marRight w:val="0"/>
      <w:marTop w:val="0"/>
      <w:marBottom w:val="0"/>
      <w:divBdr>
        <w:top w:val="none" w:sz="0" w:space="0" w:color="auto"/>
        <w:left w:val="none" w:sz="0" w:space="0" w:color="auto"/>
        <w:bottom w:val="none" w:sz="0" w:space="0" w:color="auto"/>
        <w:right w:val="none" w:sz="0" w:space="0" w:color="auto"/>
      </w:divBdr>
    </w:div>
    <w:div w:id="1586301696">
      <w:marLeft w:val="0"/>
      <w:marRight w:val="0"/>
      <w:marTop w:val="0"/>
      <w:marBottom w:val="0"/>
      <w:divBdr>
        <w:top w:val="none" w:sz="0" w:space="0" w:color="auto"/>
        <w:left w:val="none" w:sz="0" w:space="0" w:color="auto"/>
        <w:bottom w:val="none" w:sz="0" w:space="0" w:color="auto"/>
        <w:right w:val="none" w:sz="0" w:space="0" w:color="auto"/>
      </w:divBdr>
    </w:div>
    <w:div w:id="1586301697">
      <w:marLeft w:val="0"/>
      <w:marRight w:val="0"/>
      <w:marTop w:val="0"/>
      <w:marBottom w:val="0"/>
      <w:divBdr>
        <w:top w:val="none" w:sz="0" w:space="0" w:color="auto"/>
        <w:left w:val="none" w:sz="0" w:space="0" w:color="auto"/>
        <w:bottom w:val="none" w:sz="0" w:space="0" w:color="auto"/>
        <w:right w:val="none" w:sz="0" w:space="0" w:color="auto"/>
      </w:divBdr>
    </w:div>
    <w:div w:id="1586301698">
      <w:marLeft w:val="0"/>
      <w:marRight w:val="0"/>
      <w:marTop w:val="0"/>
      <w:marBottom w:val="0"/>
      <w:divBdr>
        <w:top w:val="none" w:sz="0" w:space="0" w:color="auto"/>
        <w:left w:val="none" w:sz="0" w:space="0" w:color="auto"/>
        <w:bottom w:val="none" w:sz="0" w:space="0" w:color="auto"/>
        <w:right w:val="none" w:sz="0" w:space="0" w:color="auto"/>
      </w:divBdr>
    </w:div>
    <w:div w:id="1586301699">
      <w:marLeft w:val="0"/>
      <w:marRight w:val="0"/>
      <w:marTop w:val="0"/>
      <w:marBottom w:val="0"/>
      <w:divBdr>
        <w:top w:val="none" w:sz="0" w:space="0" w:color="auto"/>
        <w:left w:val="none" w:sz="0" w:space="0" w:color="auto"/>
        <w:bottom w:val="none" w:sz="0" w:space="0" w:color="auto"/>
        <w:right w:val="none" w:sz="0" w:space="0" w:color="auto"/>
      </w:divBdr>
    </w:div>
    <w:div w:id="1586301700">
      <w:marLeft w:val="0"/>
      <w:marRight w:val="0"/>
      <w:marTop w:val="0"/>
      <w:marBottom w:val="0"/>
      <w:divBdr>
        <w:top w:val="none" w:sz="0" w:space="0" w:color="auto"/>
        <w:left w:val="none" w:sz="0" w:space="0" w:color="auto"/>
        <w:bottom w:val="none" w:sz="0" w:space="0" w:color="auto"/>
        <w:right w:val="none" w:sz="0" w:space="0" w:color="auto"/>
      </w:divBdr>
    </w:div>
    <w:div w:id="1586301701">
      <w:marLeft w:val="0"/>
      <w:marRight w:val="0"/>
      <w:marTop w:val="0"/>
      <w:marBottom w:val="0"/>
      <w:divBdr>
        <w:top w:val="none" w:sz="0" w:space="0" w:color="auto"/>
        <w:left w:val="none" w:sz="0" w:space="0" w:color="auto"/>
        <w:bottom w:val="none" w:sz="0" w:space="0" w:color="auto"/>
        <w:right w:val="none" w:sz="0" w:space="0" w:color="auto"/>
      </w:divBdr>
    </w:div>
    <w:div w:id="1586301702">
      <w:marLeft w:val="0"/>
      <w:marRight w:val="0"/>
      <w:marTop w:val="0"/>
      <w:marBottom w:val="0"/>
      <w:divBdr>
        <w:top w:val="none" w:sz="0" w:space="0" w:color="auto"/>
        <w:left w:val="none" w:sz="0" w:space="0" w:color="auto"/>
        <w:bottom w:val="none" w:sz="0" w:space="0" w:color="auto"/>
        <w:right w:val="none" w:sz="0" w:space="0" w:color="auto"/>
      </w:divBdr>
    </w:div>
    <w:div w:id="1586301703">
      <w:marLeft w:val="0"/>
      <w:marRight w:val="0"/>
      <w:marTop w:val="0"/>
      <w:marBottom w:val="0"/>
      <w:divBdr>
        <w:top w:val="none" w:sz="0" w:space="0" w:color="auto"/>
        <w:left w:val="none" w:sz="0" w:space="0" w:color="auto"/>
        <w:bottom w:val="none" w:sz="0" w:space="0" w:color="auto"/>
        <w:right w:val="none" w:sz="0" w:space="0" w:color="auto"/>
      </w:divBdr>
    </w:div>
    <w:div w:id="1586301704">
      <w:marLeft w:val="0"/>
      <w:marRight w:val="0"/>
      <w:marTop w:val="0"/>
      <w:marBottom w:val="0"/>
      <w:divBdr>
        <w:top w:val="none" w:sz="0" w:space="0" w:color="auto"/>
        <w:left w:val="none" w:sz="0" w:space="0" w:color="auto"/>
        <w:bottom w:val="none" w:sz="0" w:space="0" w:color="auto"/>
        <w:right w:val="none" w:sz="0" w:space="0" w:color="auto"/>
      </w:divBdr>
    </w:div>
    <w:div w:id="1586301705">
      <w:marLeft w:val="0"/>
      <w:marRight w:val="0"/>
      <w:marTop w:val="0"/>
      <w:marBottom w:val="0"/>
      <w:divBdr>
        <w:top w:val="none" w:sz="0" w:space="0" w:color="auto"/>
        <w:left w:val="none" w:sz="0" w:space="0" w:color="auto"/>
        <w:bottom w:val="none" w:sz="0" w:space="0" w:color="auto"/>
        <w:right w:val="none" w:sz="0" w:space="0" w:color="auto"/>
      </w:divBdr>
    </w:div>
    <w:div w:id="1586301706">
      <w:marLeft w:val="0"/>
      <w:marRight w:val="0"/>
      <w:marTop w:val="0"/>
      <w:marBottom w:val="0"/>
      <w:divBdr>
        <w:top w:val="none" w:sz="0" w:space="0" w:color="auto"/>
        <w:left w:val="none" w:sz="0" w:space="0" w:color="auto"/>
        <w:bottom w:val="none" w:sz="0" w:space="0" w:color="auto"/>
        <w:right w:val="none" w:sz="0" w:space="0" w:color="auto"/>
      </w:divBdr>
    </w:div>
    <w:div w:id="1586301707">
      <w:marLeft w:val="0"/>
      <w:marRight w:val="0"/>
      <w:marTop w:val="0"/>
      <w:marBottom w:val="0"/>
      <w:divBdr>
        <w:top w:val="none" w:sz="0" w:space="0" w:color="auto"/>
        <w:left w:val="none" w:sz="0" w:space="0" w:color="auto"/>
        <w:bottom w:val="none" w:sz="0" w:space="0" w:color="auto"/>
        <w:right w:val="none" w:sz="0" w:space="0" w:color="auto"/>
      </w:divBdr>
    </w:div>
    <w:div w:id="1586301708">
      <w:marLeft w:val="0"/>
      <w:marRight w:val="0"/>
      <w:marTop w:val="0"/>
      <w:marBottom w:val="0"/>
      <w:divBdr>
        <w:top w:val="none" w:sz="0" w:space="0" w:color="auto"/>
        <w:left w:val="none" w:sz="0" w:space="0" w:color="auto"/>
        <w:bottom w:val="none" w:sz="0" w:space="0" w:color="auto"/>
        <w:right w:val="none" w:sz="0" w:space="0" w:color="auto"/>
      </w:divBdr>
    </w:div>
    <w:div w:id="1586301709">
      <w:marLeft w:val="0"/>
      <w:marRight w:val="0"/>
      <w:marTop w:val="0"/>
      <w:marBottom w:val="0"/>
      <w:divBdr>
        <w:top w:val="none" w:sz="0" w:space="0" w:color="auto"/>
        <w:left w:val="none" w:sz="0" w:space="0" w:color="auto"/>
        <w:bottom w:val="none" w:sz="0" w:space="0" w:color="auto"/>
        <w:right w:val="none" w:sz="0" w:space="0" w:color="auto"/>
      </w:divBdr>
    </w:div>
    <w:div w:id="1586301710">
      <w:marLeft w:val="0"/>
      <w:marRight w:val="0"/>
      <w:marTop w:val="0"/>
      <w:marBottom w:val="0"/>
      <w:divBdr>
        <w:top w:val="none" w:sz="0" w:space="0" w:color="auto"/>
        <w:left w:val="none" w:sz="0" w:space="0" w:color="auto"/>
        <w:bottom w:val="none" w:sz="0" w:space="0" w:color="auto"/>
        <w:right w:val="none" w:sz="0" w:space="0" w:color="auto"/>
      </w:divBdr>
    </w:div>
    <w:div w:id="1586301711">
      <w:marLeft w:val="0"/>
      <w:marRight w:val="0"/>
      <w:marTop w:val="0"/>
      <w:marBottom w:val="0"/>
      <w:divBdr>
        <w:top w:val="none" w:sz="0" w:space="0" w:color="auto"/>
        <w:left w:val="none" w:sz="0" w:space="0" w:color="auto"/>
        <w:bottom w:val="none" w:sz="0" w:space="0" w:color="auto"/>
        <w:right w:val="none" w:sz="0" w:space="0" w:color="auto"/>
      </w:divBdr>
    </w:div>
    <w:div w:id="1586301712">
      <w:marLeft w:val="0"/>
      <w:marRight w:val="0"/>
      <w:marTop w:val="0"/>
      <w:marBottom w:val="0"/>
      <w:divBdr>
        <w:top w:val="none" w:sz="0" w:space="0" w:color="auto"/>
        <w:left w:val="none" w:sz="0" w:space="0" w:color="auto"/>
        <w:bottom w:val="none" w:sz="0" w:space="0" w:color="auto"/>
        <w:right w:val="none" w:sz="0" w:space="0" w:color="auto"/>
      </w:divBdr>
    </w:div>
    <w:div w:id="1586301713">
      <w:marLeft w:val="0"/>
      <w:marRight w:val="0"/>
      <w:marTop w:val="0"/>
      <w:marBottom w:val="0"/>
      <w:divBdr>
        <w:top w:val="none" w:sz="0" w:space="0" w:color="auto"/>
        <w:left w:val="none" w:sz="0" w:space="0" w:color="auto"/>
        <w:bottom w:val="none" w:sz="0" w:space="0" w:color="auto"/>
        <w:right w:val="none" w:sz="0" w:space="0" w:color="auto"/>
      </w:divBdr>
    </w:div>
    <w:div w:id="1586301714">
      <w:marLeft w:val="0"/>
      <w:marRight w:val="0"/>
      <w:marTop w:val="0"/>
      <w:marBottom w:val="0"/>
      <w:divBdr>
        <w:top w:val="none" w:sz="0" w:space="0" w:color="auto"/>
        <w:left w:val="none" w:sz="0" w:space="0" w:color="auto"/>
        <w:bottom w:val="none" w:sz="0" w:space="0" w:color="auto"/>
        <w:right w:val="none" w:sz="0" w:space="0" w:color="auto"/>
      </w:divBdr>
    </w:div>
    <w:div w:id="1586301715">
      <w:marLeft w:val="0"/>
      <w:marRight w:val="0"/>
      <w:marTop w:val="0"/>
      <w:marBottom w:val="0"/>
      <w:divBdr>
        <w:top w:val="none" w:sz="0" w:space="0" w:color="auto"/>
        <w:left w:val="none" w:sz="0" w:space="0" w:color="auto"/>
        <w:bottom w:val="none" w:sz="0" w:space="0" w:color="auto"/>
        <w:right w:val="none" w:sz="0" w:space="0" w:color="auto"/>
      </w:divBdr>
    </w:div>
    <w:div w:id="1586301716">
      <w:marLeft w:val="0"/>
      <w:marRight w:val="0"/>
      <w:marTop w:val="0"/>
      <w:marBottom w:val="0"/>
      <w:divBdr>
        <w:top w:val="none" w:sz="0" w:space="0" w:color="auto"/>
        <w:left w:val="none" w:sz="0" w:space="0" w:color="auto"/>
        <w:bottom w:val="none" w:sz="0" w:space="0" w:color="auto"/>
        <w:right w:val="none" w:sz="0" w:space="0" w:color="auto"/>
      </w:divBdr>
    </w:div>
    <w:div w:id="1586301717">
      <w:marLeft w:val="0"/>
      <w:marRight w:val="0"/>
      <w:marTop w:val="0"/>
      <w:marBottom w:val="0"/>
      <w:divBdr>
        <w:top w:val="none" w:sz="0" w:space="0" w:color="auto"/>
        <w:left w:val="none" w:sz="0" w:space="0" w:color="auto"/>
        <w:bottom w:val="none" w:sz="0" w:space="0" w:color="auto"/>
        <w:right w:val="none" w:sz="0" w:space="0" w:color="auto"/>
      </w:divBdr>
    </w:div>
    <w:div w:id="1586301718">
      <w:marLeft w:val="0"/>
      <w:marRight w:val="0"/>
      <w:marTop w:val="0"/>
      <w:marBottom w:val="0"/>
      <w:divBdr>
        <w:top w:val="none" w:sz="0" w:space="0" w:color="auto"/>
        <w:left w:val="none" w:sz="0" w:space="0" w:color="auto"/>
        <w:bottom w:val="none" w:sz="0" w:space="0" w:color="auto"/>
        <w:right w:val="none" w:sz="0" w:space="0" w:color="auto"/>
      </w:divBdr>
    </w:div>
    <w:div w:id="1586301719">
      <w:marLeft w:val="0"/>
      <w:marRight w:val="0"/>
      <w:marTop w:val="0"/>
      <w:marBottom w:val="0"/>
      <w:divBdr>
        <w:top w:val="none" w:sz="0" w:space="0" w:color="auto"/>
        <w:left w:val="none" w:sz="0" w:space="0" w:color="auto"/>
        <w:bottom w:val="none" w:sz="0" w:space="0" w:color="auto"/>
        <w:right w:val="none" w:sz="0" w:space="0" w:color="auto"/>
      </w:divBdr>
    </w:div>
    <w:div w:id="1586301720">
      <w:marLeft w:val="0"/>
      <w:marRight w:val="0"/>
      <w:marTop w:val="0"/>
      <w:marBottom w:val="0"/>
      <w:divBdr>
        <w:top w:val="none" w:sz="0" w:space="0" w:color="auto"/>
        <w:left w:val="none" w:sz="0" w:space="0" w:color="auto"/>
        <w:bottom w:val="none" w:sz="0" w:space="0" w:color="auto"/>
        <w:right w:val="none" w:sz="0" w:space="0" w:color="auto"/>
      </w:divBdr>
    </w:div>
    <w:div w:id="1586301721">
      <w:marLeft w:val="0"/>
      <w:marRight w:val="0"/>
      <w:marTop w:val="0"/>
      <w:marBottom w:val="0"/>
      <w:divBdr>
        <w:top w:val="none" w:sz="0" w:space="0" w:color="auto"/>
        <w:left w:val="none" w:sz="0" w:space="0" w:color="auto"/>
        <w:bottom w:val="none" w:sz="0" w:space="0" w:color="auto"/>
        <w:right w:val="none" w:sz="0" w:space="0" w:color="auto"/>
      </w:divBdr>
    </w:div>
    <w:div w:id="1586301722">
      <w:marLeft w:val="0"/>
      <w:marRight w:val="0"/>
      <w:marTop w:val="0"/>
      <w:marBottom w:val="0"/>
      <w:divBdr>
        <w:top w:val="none" w:sz="0" w:space="0" w:color="auto"/>
        <w:left w:val="none" w:sz="0" w:space="0" w:color="auto"/>
        <w:bottom w:val="none" w:sz="0" w:space="0" w:color="auto"/>
        <w:right w:val="none" w:sz="0" w:space="0" w:color="auto"/>
      </w:divBdr>
    </w:div>
    <w:div w:id="1586301723">
      <w:marLeft w:val="0"/>
      <w:marRight w:val="0"/>
      <w:marTop w:val="0"/>
      <w:marBottom w:val="0"/>
      <w:divBdr>
        <w:top w:val="none" w:sz="0" w:space="0" w:color="auto"/>
        <w:left w:val="none" w:sz="0" w:space="0" w:color="auto"/>
        <w:bottom w:val="none" w:sz="0" w:space="0" w:color="auto"/>
        <w:right w:val="none" w:sz="0" w:space="0" w:color="auto"/>
      </w:divBdr>
    </w:div>
    <w:div w:id="1586301724">
      <w:marLeft w:val="0"/>
      <w:marRight w:val="0"/>
      <w:marTop w:val="0"/>
      <w:marBottom w:val="0"/>
      <w:divBdr>
        <w:top w:val="none" w:sz="0" w:space="0" w:color="auto"/>
        <w:left w:val="none" w:sz="0" w:space="0" w:color="auto"/>
        <w:bottom w:val="none" w:sz="0" w:space="0" w:color="auto"/>
        <w:right w:val="none" w:sz="0" w:space="0" w:color="auto"/>
      </w:divBdr>
    </w:div>
    <w:div w:id="1586301725">
      <w:marLeft w:val="0"/>
      <w:marRight w:val="0"/>
      <w:marTop w:val="0"/>
      <w:marBottom w:val="0"/>
      <w:divBdr>
        <w:top w:val="none" w:sz="0" w:space="0" w:color="auto"/>
        <w:left w:val="none" w:sz="0" w:space="0" w:color="auto"/>
        <w:bottom w:val="none" w:sz="0" w:space="0" w:color="auto"/>
        <w:right w:val="none" w:sz="0" w:space="0" w:color="auto"/>
      </w:divBdr>
    </w:div>
    <w:div w:id="1586301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2433</Words>
  <Characters>16788</Characters>
  <Application>Microsoft Office Word</Application>
  <DocSecurity>0</DocSecurity>
  <Lines>139</Lines>
  <Paragraphs>38</Paragraphs>
  <ScaleCrop>false</ScaleCrop>
  <HeadingPairs>
    <vt:vector size="2" baseType="variant">
      <vt:variant>
        <vt:lpstr>Cím</vt:lpstr>
      </vt:variant>
      <vt:variant>
        <vt:i4>1</vt:i4>
      </vt:variant>
    </vt:vector>
  </HeadingPairs>
  <TitlesOfParts>
    <vt:vector size="1" baseType="lpstr">
      <vt:lpstr>J E G Y Z Ő K Ö N Y V</vt:lpstr>
    </vt:vector>
  </TitlesOfParts>
  <Company>Hewlett-Packard Company</Company>
  <LinksUpToDate>false</LinksUpToDate>
  <CharactersWithSpaces>19183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E G Y Z Ő K Ö N Y V</dc:title>
  <dc:creator>gomorine</dc:creator>
  <cp:lastModifiedBy>Hewlett-Packard Company</cp:lastModifiedBy>
  <cp:revision>2</cp:revision>
  <cp:lastPrinted>2015-03-26T16:21:00Z</cp:lastPrinted>
  <dcterms:created xsi:type="dcterms:W3CDTF">2019-07-29T08:58:00Z</dcterms:created>
  <dcterms:modified xsi:type="dcterms:W3CDTF">2019-07-29T08:58:00Z</dcterms:modified>
</cp:coreProperties>
</file>